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2762B1" w14:textId="650E33B9" w:rsidR="00952D18" w:rsidRPr="00775AC0" w:rsidRDefault="004A6B06" w:rsidP="00775AC0">
      <w:pPr>
        <w:pStyle w:val="Heading1"/>
        <w:spacing w:line="480" w:lineRule="auto"/>
        <w:rPr>
          <w:color w:val="000000" w:themeColor="text1"/>
        </w:rPr>
      </w:pPr>
      <w:bookmarkStart w:id="0" w:name="_Toc175316610"/>
      <w:r w:rsidRPr="00775AC0">
        <w:rPr>
          <w:color w:val="000000" w:themeColor="text1"/>
        </w:rPr>
        <w:t xml:space="preserve">CHAPTER </w:t>
      </w:r>
      <w:r w:rsidR="00F00A49" w:rsidRPr="00775AC0">
        <w:rPr>
          <w:color w:val="000000" w:themeColor="text1"/>
        </w:rPr>
        <w:t>4</w:t>
      </w:r>
      <w:bookmarkEnd w:id="0"/>
    </w:p>
    <w:p w14:paraId="27138427" w14:textId="173C0E6A" w:rsidR="00952D18" w:rsidRPr="00775AC0" w:rsidRDefault="004A6B06" w:rsidP="00775AC0">
      <w:pPr>
        <w:pStyle w:val="Heading2"/>
        <w:spacing w:line="480" w:lineRule="auto"/>
        <w:rPr>
          <w:color w:val="000000" w:themeColor="text1"/>
          <w:szCs w:val="24"/>
        </w:rPr>
      </w:pPr>
      <w:bookmarkStart w:id="1" w:name="_Toc175316611"/>
      <w:r w:rsidRPr="00775AC0">
        <w:rPr>
          <w:color w:val="000000" w:themeColor="text1"/>
          <w:szCs w:val="24"/>
        </w:rPr>
        <w:t>CONCLUSION</w:t>
      </w:r>
      <w:bookmarkEnd w:id="1"/>
      <w:r w:rsidR="009B546A" w:rsidRPr="00775AC0">
        <w:rPr>
          <w:color w:val="000000" w:themeColor="text1"/>
          <w:szCs w:val="24"/>
        </w:rPr>
        <w:t>S</w:t>
      </w:r>
    </w:p>
    <w:p w14:paraId="4B42F8F5" w14:textId="1BF639CD" w:rsidR="00260AF7" w:rsidRPr="00775AC0" w:rsidRDefault="00001450" w:rsidP="00775AC0">
      <w:pPr>
        <w:spacing w:line="480" w:lineRule="auto"/>
        <w:jc w:val="both"/>
        <w:rPr>
          <w:b/>
          <w:bCs/>
          <w:color w:val="000000" w:themeColor="text1"/>
          <w:szCs w:val="24"/>
        </w:rPr>
      </w:pPr>
      <w:r w:rsidRPr="00775AC0">
        <w:rPr>
          <w:b/>
          <w:bCs/>
          <w:color w:val="000000" w:themeColor="text1"/>
          <w:szCs w:val="24"/>
        </w:rPr>
        <w:t>Summary</w:t>
      </w:r>
    </w:p>
    <w:p w14:paraId="25310D0C" w14:textId="33AF3F16" w:rsidR="00775AC0" w:rsidRPr="00775AC0" w:rsidRDefault="00775AC0" w:rsidP="00775AC0">
      <w:pPr>
        <w:spacing w:line="480" w:lineRule="auto"/>
        <w:ind w:firstLine="450"/>
        <w:rPr>
          <w:color w:val="000000" w:themeColor="text1"/>
          <w:szCs w:val="24"/>
        </w:rPr>
      </w:pPr>
      <w:r w:rsidRPr="00775AC0">
        <w:rPr>
          <w:color w:val="000000" w:themeColor="text1"/>
          <w:szCs w:val="24"/>
        </w:rPr>
        <w:t xml:space="preserve">This research project is part of a larger effort to identify ways in which the ribosomal protein, bS21, regulates translation of mRNAs with specific leader sequences in </w:t>
      </w:r>
      <w:proofErr w:type="spellStart"/>
      <w:r w:rsidRPr="00775AC0">
        <w:rPr>
          <w:i/>
          <w:iCs/>
          <w:color w:val="000000" w:themeColor="text1"/>
          <w:szCs w:val="24"/>
        </w:rPr>
        <w:t>Francisella</w:t>
      </w:r>
      <w:proofErr w:type="spellEnd"/>
      <w:r w:rsidRPr="00775AC0">
        <w:rPr>
          <w:i/>
          <w:iCs/>
          <w:color w:val="000000" w:themeColor="text1"/>
          <w:szCs w:val="24"/>
        </w:rPr>
        <w:t xml:space="preserve"> tularensis</w:t>
      </w:r>
      <w:r w:rsidRPr="00775AC0">
        <w:rPr>
          <w:color w:val="000000" w:themeColor="text1"/>
          <w:szCs w:val="24"/>
        </w:rPr>
        <w:t xml:space="preserve">. Previous studies using </w:t>
      </w:r>
      <w:r w:rsidR="00913475">
        <w:rPr>
          <w:color w:val="000000" w:themeColor="text1"/>
          <w:szCs w:val="24"/>
        </w:rPr>
        <w:t>reporter assays in bacterial</w:t>
      </w:r>
      <w:r w:rsidRPr="00775AC0">
        <w:rPr>
          <w:color w:val="000000" w:themeColor="text1"/>
          <w:szCs w:val="24"/>
        </w:rPr>
        <w:t xml:space="preserve"> cells (</w:t>
      </w:r>
      <w:r w:rsidRPr="00775AC0">
        <w:rPr>
          <w:i/>
          <w:iCs/>
          <w:color w:val="000000" w:themeColor="text1"/>
          <w:szCs w:val="24"/>
        </w:rPr>
        <w:t>in vivo</w:t>
      </w:r>
      <w:r w:rsidRPr="00775AC0">
        <w:rPr>
          <w:color w:val="000000" w:themeColor="text1"/>
          <w:szCs w:val="24"/>
        </w:rPr>
        <w:t xml:space="preserve">) made significant progress towards identifying leader sequences that confer regulation by bS21, but we would like to determine if these results can be recapitulated using </w:t>
      </w:r>
      <w:r w:rsidR="00145F93">
        <w:rPr>
          <w:color w:val="000000" w:themeColor="text1"/>
          <w:szCs w:val="24"/>
        </w:rPr>
        <w:t xml:space="preserve">purified </w:t>
      </w:r>
      <w:r w:rsidRPr="00775AC0">
        <w:rPr>
          <w:color w:val="000000" w:themeColor="text1"/>
          <w:szCs w:val="24"/>
        </w:rPr>
        <w:t>ribosomes (</w:t>
      </w:r>
      <w:r w:rsidRPr="00775AC0">
        <w:rPr>
          <w:i/>
          <w:iCs/>
          <w:color w:val="000000" w:themeColor="text1"/>
          <w:szCs w:val="24"/>
        </w:rPr>
        <w:t>in vitro</w:t>
      </w:r>
      <w:r w:rsidRPr="00775AC0">
        <w:rPr>
          <w:color w:val="000000" w:themeColor="text1"/>
          <w:szCs w:val="24"/>
        </w:rPr>
        <w:t xml:space="preserve">). Once a working </w:t>
      </w:r>
      <w:r w:rsidRPr="00775AC0">
        <w:rPr>
          <w:i/>
          <w:iCs/>
          <w:color w:val="000000" w:themeColor="text1"/>
          <w:szCs w:val="24"/>
        </w:rPr>
        <w:t xml:space="preserve">in vitro </w:t>
      </w:r>
      <w:r w:rsidRPr="00775AC0">
        <w:rPr>
          <w:color w:val="000000" w:themeColor="text1"/>
          <w:szCs w:val="24"/>
        </w:rPr>
        <w:t xml:space="preserve">system has been established, we can build upon experimental data from </w:t>
      </w:r>
      <w:r w:rsidRPr="00775AC0">
        <w:rPr>
          <w:i/>
          <w:iCs/>
          <w:color w:val="000000" w:themeColor="text1"/>
          <w:szCs w:val="24"/>
        </w:rPr>
        <w:t xml:space="preserve">in vivo </w:t>
      </w:r>
      <w:r w:rsidRPr="00775AC0">
        <w:rPr>
          <w:color w:val="000000" w:themeColor="text1"/>
          <w:szCs w:val="24"/>
        </w:rPr>
        <w:t xml:space="preserve">studies and develop a more comprehensive model of regulation by bS21. The </w:t>
      </w:r>
      <w:r w:rsidR="00FD7BDA">
        <w:rPr>
          <w:color w:val="000000" w:themeColor="text1"/>
          <w:szCs w:val="24"/>
        </w:rPr>
        <w:t>primary</w:t>
      </w:r>
      <w:r w:rsidRPr="00775AC0">
        <w:rPr>
          <w:color w:val="000000" w:themeColor="text1"/>
          <w:szCs w:val="24"/>
        </w:rPr>
        <w:t xml:space="preserve"> goal of this research project was to develop an </w:t>
      </w:r>
      <w:r w:rsidRPr="00775AC0">
        <w:rPr>
          <w:i/>
          <w:iCs/>
          <w:color w:val="000000" w:themeColor="text1"/>
          <w:szCs w:val="24"/>
        </w:rPr>
        <w:t>in vitro</w:t>
      </w:r>
      <w:r w:rsidRPr="00775AC0">
        <w:rPr>
          <w:color w:val="000000" w:themeColor="text1"/>
          <w:szCs w:val="24"/>
        </w:rPr>
        <w:t xml:space="preserve"> translation assay using </w:t>
      </w:r>
      <w:r w:rsidRPr="00775AC0">
        <w:rPr>
          <w:i/>
          <w:iCs/>
          <w:color w:val="000000" w:themeColor="text1"/>
          <w:szCs w:val="24"/>
        </w:rPr>
        <w:t>F. tularensis</w:t>
      </w:r>
      <w:r w:rsidRPr="00775AC0">
        <w:rPr>
          <w:color w:val="000000" w:themeColor="text1"/>
          <w:szCs w:val="24"/>
        </w:rPr>
        <w:t xml:space="preserve"> ribosomes with the NEB </w:t>
      </w:r>
      <w:proofErr w:type="spellStart"/>
      <w:r w:rsidRPr="00775AC0">
        <w:rPr>
          <w:color w:val="000000" w:themeColor="text1"/>
          <w:szCs w:val="24"/>
        </w:rPr>
        <w:t>PURExpress</w:t>
      </w:r>
      <w:proofErr w:type="spellEnd"/>
      <w:r w:rsidRPr="00775AC0">
        <w:rPr>
          <w:color w:val="000000" w:themeColor="text1"/>
          <w:szCs w:val="24"/>
        </w:rPr>
        <w:t xml:space="preserve"> </w:t>
      </w:r>
      <w:r w:rsidRPr="00775AC0">
        <w:rPr>
          <w:i/>
          <w:iCs/>
          <w:color w:val="000000" w:themeColor="text1"/>
          <w:szCs w:val="24"/>
        </w:rPr>
        <w:t xml:space="preserve">in vitro </w:t>
      </w:r>
      <w:r w:rsidRPr="00775AC0">
        <w:rPr>
          <w:color w:val="000000" w:themeColor="text1"/>
          <w:szCs w:val="24"/>
        </w:rPr>
        <w:t xml:space="preserve">translation kit. To achieve this goal, I developed a sensitive and easily modifiable reporter construct, purified active ribosomes from </w:t>
      </w:r>
      <w:r w:rsidRPr="00775AC0">
        <w:rPr>
          <w:i/>
          <w:iCs/>
          <w:color w:val="000000" w:themeColor="text1"/>
          <w:szCs w:val="24"/>
        </w:rPr>
        <w:t>E. coli</w:t>
      </w:r>
      <w:r w:rsidRPr="00775AC0">
        <w:rPr>
          <w:color w:val="000000" w:themeColor="text1"/>
          <w:szCs w:val="24"/>
        </w:rPr>
        <w:t xml:space="preserve"> and </w:t>
      </w:r>
      <w:r w:rsidRPr="00775AC0">
        <w:rPr>
          <w:i/>
          <w:iCs/>
          <w:color w:val="000000" w:themeColor="text1"/>
          <w:szCs w:val="24"/>
        </w:rPr>
        <w:t>F. tularensis</w:t>
      </w:r>
      <w:r w:rsidRPr="00775AC0">
        <w:rPr>
          <w:color w:val="000000" w:themeColor="text1"/>
          <w:szCs w:val="24"/>
        </w:rPr>
        <w:t xml:space="preserve"> LVS, and optimized the </w:t>
      </w:r>
      <w:r w:rsidR="00145F93">
        <w:rPr>
          <w:color w:val="000000" w:themeColor="text1"/>
          <w:szCs w:val="24"/>
        </w:rPr>
        <w:t>reproducibility</w:t>
      </w:r>
      <w:r w:rsidRPr="00775AC0">
        <w:rPr>
          <w:color w:val="000000" w:themeColor="text1"/>
          <w:szCs w:val="24"/>
        </w:rPr>
        <w:t xml:space="preserve"> of the </w:t>
      </w:r>
      <w:r w:rsidRPr="00775AC0">
        <w:rPr>
          <w:i/>
          <w:iCs/>
          <w:color w:val="000000" w:themeColor="text1"/>
          <w:szCs w:val="24"/>
        </w:rPr>
        <w:t xml:space="preserve">in vitro </w:t>
      </w:r>
      <w:r w:rsidRPr="00775AC0">
        <w:rPr>
          <w:color w:val="000000" w:themeColor="text1"/>
          <w:szCs w:val="24"/>
        </w:rPr>
        <w:t>assay.</w:t>
      </w:r>
    </w:p>
    <w:p w14:paraId="65CE4067" w14:textId="177C996C" w:rsidR="00775AC0" w:rsidRPr="00775AC0" w:rsidRDefault="00775AC0" w:rsidP="00775AC0">
      <w:pPr>
        <w:spacing w:line="480" w:lineRule="auto"/>
        <w:ind w:firstLine="450"/>
        <w:jc w:val="both"/>
        <w:rPr>
          <w:i/>
          <w:iCs/>
          <w:szCs w:val="24"/>
        </w:rPr>
      </w:pPr>
      <w:r w:rsidRPr="00775AC0">
        <w:rPr>
          <w:szCs w:val="24"/>
        </w:rPr>
        <w:t xml:space="preserve">Using standard cloning techniques, I generated a reporter construct </w:t>
      </w:r>
      <w:r w:rsidR="00145F93">
        <w:rPr>
          <w:szCs w:val="24"/>
        </w:rPr>
        <w:t xml:space="preserve">for the </w:t>
      </w:r>
      <w:r w:rsidR="00145F93">
        <w:rPr>
          <w:i/>
          <w:iCs/>
          <w:szCs w:val="24"/>
        </w:rPr>
        <w:t xml:space="preserve">in vitro </w:t>
      </w:r>
      <w:r w:rsidR="00145F93">
        <w:rPr>
          <w:szCs w:val="24"/>
        </w:rPr>
        <w:t xml:space="preserve">translation assay </w:t>
      </w:r>
      <w:r w:rsidRPr="00775AC0">
        <w:rPr>
          <w:szCs w:val="24"/>
        </w:rPr>
        <w:t xml:space="preserve">that is sensitive and easy to modify. I also purified </w:t>
      </w:r>
      <w:r w:rsidRPr="00775AC0">
        <w:rPr>
          <w:i/>
          <w:iCs/>
          <w:szCs w:val="24"/>
        </w:rPr>
        <w:t>E. coli</w:t>
      </w:r>
      <w:r w:rsidRPr="00775AC0">
        <w:rPr>
          <w:szCs w:val="24"/>
        </w:rPr>
        <w:t xml:space="preserve"> MRE600 ribosomes using the sucrose cushion method and determined that they were </w:t>
      </w:r>
      <w:r w:rsidR="00145F93">
        <w:rPr>
          <w:szCs w:val="24"/>
        </w:rPr>
        <w:t xml:space="preserve">translationally </w:t>
      </w:r>
      <w:r w:rsidRPr="00775AC0">
        <w:rPr>
          <w:szCs w:val="24"/>
        </w:rPr>
        <w:t xml:space="preserve">active in the </w:t>
      </w:r>
      <w:r w:rsidRPr="00775AC0">
        <w:rPr>
          <w:i/>
          <w:iCs/>
          <w:szCs w:val="24"/>
        </w:rPr>
        <w:t>in vitro</w:t>
      </w:r>
      <w:r w:rsidRPr="00775AC0">
        <w:rPr>
          <w:szCs w:val="24"/>
        </w:rPr>
        <w:t xml:space="preserve"> assay. Then, I replicated these results using ribosomes from multiple purification attempts, validating that we can reproducibly isolate active ribosomes. In addition, I </w:t>
      </w:r>
      <w:r w:rsidR="00145F93">
        <w:rPr>
          <w:szCs w:val="24"/>
        </w:rPr>
        <w:t>demonstrated</w:t>
      </w:r>
      <w:r w:rsidRPr="00775AC0">
        <w:rPr>
          <w:szCs w:val="24"/>
        </w:rPr>
        <w:t xml:space="preserve"> that </w:t>
      </w:r>
      <w:r w:rsidRPr="00775AC0">
        <w:rPr>
          <w:i/>
          <w:iCs/>
          <w:szCs w:val="24"/>
        </w:rPr>
        <w:t xml:space="preserve">E. </w:t>
      </w:r>
      <w:r w:rsidRPr="00775AC0">
        <w:rPr>
          <w:i/>
          <w:iCs/>
          <w:szCs w:val="24"/>
        </w:rPr>
        <w:lastRenderedPageBreak/>
        <w:t>coli</w:t>
      </w:r>
      <w:r w:rsidRPr="00775AC0">
        <w:rPr>
          <w:szCs w:val="24"/>
        </w:rPr>
        <w:t xml:space="preserve"> ribosomes are </w:t>
      </w:r>
      <w:r w:rsidR="00581DDA">
        <w:rPr>
          <w:szCs w:val="24"/>
        </w:rPr>
        <w:t>inhibited by</w:t>
      </w:r>
      <w:r w:rsidRPr="00775AC0">
        <w:rPr>
          <w:szCs w:val="24"/>
        </w:rPr>
        <w:t xml:space="preserve"> </w:t>
      </w:r>
      <w:proofErr w:type="spellStart"/>
      <w:r w:rsidRPr="00775AC0">
        <w:rPr>
          <w:szCs w:val="24"/>
        </w:rPr>
        <w:t>kasugamycin</w:t>
      </w:r>
      <w:proofErr w:type="spellEnd"/>
      <w:r w:rsidR="00581DDA">
        <w:rPr>
          <w:szCs w:val="24"/>
        </w:rPr>
        <w:t xml:space="preserve"> and </w:t>
      </w:r>
      <w:proofErr w:type="spellStart"/>
      <w:r w:rsidR="00581DDA">
        <w:rPr>
          <w:szCs w:val="24"/>
        </w:rPr>
        <w:t>thiostrepton</w:t>
      </w:r>
      <w:proofErr w:type="spellEnd"/>
      <w:r w:rsidRPr="00775AC0">
        <w:rPr>
          <w:szCs w:val="24"/>
        </w:rPr>
        <w:t xml:space="preserve">, indicating that we can use the assay to measure translation inhibition by antibiotics. I </w:t>
      </w:r>
      <w:r w:rsidR="00581DDA">
        <w:rPr>
          <w:szCs w:val="24"/>
        </w:rPr>
        <w:t xml:space="preserve">found that </w:t>
      </w:r>
      <w:r w:rsidR="00581DDA">
        <w:rPr>
          <w:i/>
          <w:iCs/>
          <w:szCs w:val="24"/>
        </w:rPr>
        <w:t xml:space="preserve">F. tularensis </w:t>
      </w:r>
      <w:r w:rsidR="00581DDA">
        <w:rPr>
          <w:szCs w:val="24"/>
        </w:rPr>
        <w:t xml:space="preserve">ribosomes appear to aggregate or clump more readily than </w:t>
      </w:r>
      <w:r w:rsidR="00581DDA">
        <w:rPr>
          <w:i/>
          <w:iCs/>
          <w:szCs w:val="24"/>
        </w:rPr>
        <w:t xml:space="preserve">E. coli </w:t>
      </w:r>
      <w:r w:rsidR="00581DDA">
        <w:rPr>
          <w:szCs w:val="24"/>
        </w:rPr>
        <w:t>ribosomes, but</w:t>
      </w:r>
      <w:r w:rsidRPr="00775AC0">
        <w:rPr>
          <w:szCs w:val="24"/>
        </w:rPr>
        <w:t xml:space="preserve"> that when there are fewer ribosomes in a sample, there is less aggregatio</w:t>
      </w:r>
      <w:r w:rsidR="00581DDA">
        <w:rPr>
          <w:szCs w:val="24"/>
        </w:rPr>
        <w:t>n.</w:t>
      </w:r>
      <w:r w:rsidRPr="00775AC0">
        <w:rPr>
          <w:szCs w:val="24"/>
        </w:rPr>
        <w:t xml:space="preserve"> </w:t>
      </w:r>
      <w:r w:rsidR="00581DDA">
        <w:rPr>
          <w:szCs w:val="24"/>
        </w:rPr>
        <w:t xml:space="preserve">This aggregation appears to impact translational activity, as I found </w:t>
      </w:r>
      <w:r w:rsidRPr="00775AC0">
        <w:rPr>
          <w:szCs w:val="24"/>
        </w:rPr>
        <w:t xml:space="preserve">that </w:t>
      </w:r>
      <w:r w:rsidRPr="00775AC0">
        <w:rPr>
          <w:noProof/>
          <w:szCs w:val="24"/>
        </w:rPr>
        <w:t>luminescence per picomole (pmol) of ribosomes increases as ribosome concentration decreases</w:t>
      </w:r>
      <w:r w:rsidRPr="00775AC0">
        <w:rPr>
          <w:szCs w:val="24"/>
        </w:rPr>
        <w:t xml:space="preserve">. After further testing, I concluded that using 2 </w:t>
      </w:r>
      <w:proofErr w:type="spellStart"/>
      <w:r w:rsidRPr="00775AC0">
        <w:rPr>
          <w:szCs w:val="24"/>
        </w:rPr>
        <w:t>pmol</w:t>
      </w:r>
      <w:proofErr w:type="spellEnd"/>
      <w:r w:rsidRPr="00775AC0">
        <w:rPr>
          <w:szCs w:val="24"/>
        </w:rPr>
        <w:t xml:space="preserve"> of </w:t>
      </w:r>
      <w:r w:rsidRPr="00775AC0">
        <w:rPr>
          <w:i/>
          <w:iCs/>
          <w:szCs w:val="24"/>
        </w:rPr>
        <w:t xml:space="preserve">F. tularensis </w:t>
      </w:r>
      <w:r w:rsidRPr="00775AC0">
        <w:rPr>
          <w:szCs w:val="24"/>
        </w:rPr>
        <w:t xml:space="preserve">LVS ribosomes in the </w:t>
      </w:r>
      <w:r w:rsidRPr="00775AC0">
        <w:rPr>
          <w:i/>
          <w:iCs/>
          <w:szCs w:val="24"/>
        </w:rPr>
        <w:t>in vitro</w:t>
      </w:r>
      <w:r w:rsidRPr="00775AC0">
        <w:rPr>
          <w:szCs w:val="24"/>
        </w:rPr>
        <w:t xml:space="preserve"> assay yields a measurable and consistent signal across multiple ribosome purifications. This optimized </w:t>
      </w:r>
      <w:r w:rsidRPr="00775AC0">
        <w:rPr>
          <w:i/>
          <w:iCs/>
          <w:szCs w:val="24"/>
        </w:rPr>
        <w:t xml:space="preserve">in vitro </w:t>
      </w:r>
      <w:r w:rsidRPr="00775AC0">
        <w:rPr>
          <w:szCs w:val="24"/>
        </w:rPr>
        <w:t xml:space="preserve">assay that I developed can be used in future research to </w:t>
      </w:r>
      <w:r w:rsidRPr="00775AC0">
        <w:rPr>
          <w:color w:val="000000" w:themeColor="text1"/>
          <w:szCs w:val="24"/>
        </w:rPr>
        <w:t>easily measure translation efficiency of mRNAs with different leader sequences</w:t>
      </w:r>
      <w:r w:rsidR="00D27E0E">
        <w:rPr>
          <w:color w:val="000000" w:themeColor="text1"/>
          <w:szCs w:val="24"/>
        </w:rPr>
        <w:t xml:space="preserve"> </w:t>
      </w:r>
      <w:proofErr w:type="spellStart"/>
      <w:r w:rsidR="00D27E0E">
        <w:rPr>
          <w:color w:val="000000" w:themeColor="text1"/>
          <w:szCs w:val="24"/>
        </w:rPr>
        <w:t>and</w:t>
      </w:r>
      <w:r w:rsidRPr="00775AC0">
        <w:rPr>
          <w:szCs w:val="24"/>
        </w:rPr>
        <w:t>will</w:t>
      </w:r>
      <w:proofErr w:type="spellEnd"/>
      <w:r w:rsidRPr="00775AC0">
        <w:rPr>
          <w:szCs w:val="24"/>
        </w:rPr>
        <w:t xml:space="preserve"> contribute to a better understanding of how bS21 homologs regulate translation in </w:t>
      </w:r>
      <w:r w:rsidRPr="00775AC0">
        <w:rPr>
          <w:i/>
          <w:iCs/>
          <w:szCs w:val="24"/>
        </w:rPr>
        <w:t>F. tularensis.</w:t>
      </w:r>
    </w:p>
    <w:p w14:paraId="340372F9" w14:textId="77777777" w:rsidR="00775AC0" w:rsidRPr="00775AC0" w:rsidRDefault="00775AC0" w:rsidP="00775AC0">
      <w:pPr>
        <w:spacing w:line="480" w:lineRule="auto"/>
        <w:jc w:val="both"/>
        <w:rPr>
          <w:b/>
          <w:bCs/>
          <w:szCs w:val="24"/>
        </w:rPr>
      </w:pPr>
      <w:r w:rsidRPr="00775AC0">
        <w:rPr>
          <w:b/>
          <w:bCs/>
          <w:szCs w:val="24"/>
        </w:rPr>
        <w:t xml:space="preserve">Successful development of a reporter plasmid for </w:t>
      </w:r>
      <w:r w:rsidRPr="00775AC0">
        <w:rPr>
          <w:b/>
          <w:bCs/>
          <w:i/>
          <w:iCs/>
          <w:szCs w:val="24"/>
        </w:rPr>
        <w:t>in vitro</w:t>
      </w:r>
      <w:r w:rsidRPr="00775AC0">
        <w:rPr>
          <w:b/>
          <w:bCs/>
          <w:szCs w:val="24"/>
        </w:rPr>
        <w:t xml:space="preserve"> translation</w:t>
      </w:r>
    </w:p>
    <w:p w14:paraId="6B6EDCF6" w14:textId="1B9DE01C" w:rsidR="00F64D31" w:rsidRDefault="00775AC0" w:rsidP="00F64D31">
      <w:pPr>
        <w:spacing w:line="480" w:lineRule="auto"/>
        <w:ind w:firstLine="720"/>
        <w:jc w:val="both"/>
        <w:rPr>
          <w:szCs w:val="24"/>
        </w:rPr>
      </w:pPr>
      <w:r w:rsidRPr="00775AC0">
        <w:rPr>
          <w:szCs w:val="24"/>
        </w:rPr>
        <w:t xml:space="preserve">I generated a plasmid template for </w:t>
      </w:r>
      <w:r w:rsidRPr="00775AC0">
        <w:rPr>
          <w:i/>
          <w:iCs/>
          <w:szCs w:val="24"/>
        </w:rPr>
        <w:t xml:space="preserve">in vitro </w:t>
      </w:r>
      <w:r w:rsidRPr="00775AC0">
        <w:rPr>
          <w:szCs w:val="24"/>
        </w:rPr>
        <w:t xml:space="preserve">translation reactions which uses the T7 promoter to drive expression of </w:t>
      </w:r>
      <w:proofErr w:type="spellStart"/>
      <w:r w:rsidRPr="00775AC0">
        <w:rPr>
          <w:szCs w:val="24"/>
        </w:rPr>
        <w:t>nLuc</w:t>
      </w:r>
      <w:proofErr w:type="spellEnd"/>
      <w:r w:rsidRPr="00775AC0">
        <w:rPr>
          <w:szCs w:val="24"/>
        </w:rPr>
        <w:t xml:space="preserve"> with the 5’ untranslated region (UTR) of </w:t>
      </w:r>
      <w:r w:rsidRPr="00775AC0">
        <w:rPr>
          <w:i/>
          <w:iCs/>
          <w:szCs w:val="24"/>
        </w:rPr>
        <w:t xml:space="preserve">tul4 </w:t>
      </w:r>
      <w:r w:rsidRPr="00775AC0">
        <w:rPr>
          <w:szCs w:val="24"/>
        </w:rPr>
        <w:t xml:space="preserve">(pKR214). This reporter construct allows for increased sensitivity compared to fluorescent reporters, as the luminescent signal </w:t>
      </w:r>
      <w:r w:rsidR="00F64D31">
        <w:rPr>
          <w:szCs w:val="24"/>
        </w:rPr>
        <w:t xml:space="preserve">resulting </w:t>
      </w:r>
      <w:r w:rsidRPr="00775AC0">
        <w:rPr>
          <w:szCs w:val="24"/>
        </w:rPr>
        <w:t xml:space="preserve">from </w:t>
      </w:r>
      <w:proofErr w:type="spellStart"/>
      <w:r w:rsidRPr="00775AC0">
        <w:rPr>
          <w:szCs w:val="24"/>
        </w:rPr>
        <w:t>nLuc</w:t>
      </w:r>
      <w:proofErr w:type="spellEnd"/>
      <w:r w:rsidRPr="00775AC0">
        <w:rPr>
          <w:szCs w:val="24"/>
        </w:rPr>
        <w:t xml:space="preserve"> </w:t>
      </w:r>
      <w:r w:rsidR="00F64D31">
        <w:rPr>
          <w:szCs w:val="24"/>
        </w:rPr>
        <w:t xml:space="preserve">activity </w:t>
      </w:r>
      <w:r w:rsidRPr="00775AC0">
        <w:rPr>
          <w:szCs w:val="24"/>
        </w:rPr>
        <w:t xml:space="preserve">was consistently higher than the </w:t>
      </w:r>
      <w:r w:rsidR="00F64D31">
        <w:rPr>
          <w:szCs w:val="24"/>
        </w:rPr>
        <w:t xml:space="preserve">signal from </w:t>
      </w:r>
      <w:r w:rsidRPr="00775AC0">
        <w:rPr>
          <w:szCs w:val="24"/>
        </w:rPr>
        <w:t>other tested reporters. It is easy to modify, because the UTR and promoter region are flanked by DNA encoding two enzyme digestion sites (</w:t>
      </w:r>
      <w:proofErr w:type="spellStart"/>
      <w:r w:rsidRPr="00775AC0">
        <w:rPr>
          <w:szCs w:val="24"/>
        </w:rPr>
        <w:t>NotI</w:t>
      </w:r>
      <w:proofErr w:type="spellEnd"/>
      <w:r w:rsidRPr="00775AC0">
        <w:rPr>
          <w:szCs w:val="24"/>
        </w:rPr>
        <w:t xml:space="preserve"> and </w:t>
      </w:r>
      <w:proofErr w:type="spellStart"/>
      <w:r w:rsidRPr="00775AC0">
        <w:rPr>
          <w:szCs w:val="24"/>
        </w:rPr>
        <w:t>XmaI</w:t>
      </w:r>
      <w:proofErr w:type="spellEnd"/>
      <w:r w:rsidRPr="00775AC0">
        <w:rPr>
          <w:szCs w:val="24"/>
        </w:rPr>
        <w:t xml:space="preserve">). This allows for the removal of this region and its replacement with a DNA fragment containing specific modifications to the leader sequence, providing us with a reporter </w:t>
      </w:r>
      <w:r w:rsidRPr="00775AC0">
        <w:rPr>
          <w:szCs w:val="24"/>
        </w:rPr>
        <w:lastRenderedPageBreak/>
        <w:t>construct that can easily measure the translation efficiency of various UTRs.</w:t>
      </w:r>
      <w:r w:rsidR="00F64D31">
        <w:rPr>
          <w:szCs w:val="24"/>
        </w:rPr>
        <w:t xml:space="preserve"> </w:t>
      </w:r>
      <w:r w:rsidRPr="00775AC0">
        <w:rPr>
          <w:szCs w:val="24"/>
        </w:rPr>
        <w:t xml:space="preserve">In the future, we </w:t>
      </w:r>
      <w:r w:rsidR="00D27E0E">
        <w:rPr>
          <w:szCs w:val="24"/>
        </w:rPr>
        <w:t>can</w:t>
      </w:r>
      <w:r w:rsidRPr="00775AC0">
        <w:rPr>
          <w:szCs w:val="24"/>
        </w:rPr>
        <w:t xml:space="preserve"> </w:t>
      </w:r>
      <w:r w:rsidR="00F64D31">
        <w:rPr>
          <w:szCs w:val="24"/>
        </w:rPr>
        <w:t>modify</w:t>
      </w:r>
      <w:r w:rsidRPr="00775AC0">
        <w:rPr>
          <w:szCs w:val="24"/>
        </w:rPr>
        <w:t xml:space="preserve"> this plasmid to test UTRs from virulence genes that are regulated by bS21-2 </w:t>
      </w:r>
      <w:r w:rsidR="00F64D31">
        <w:rPr>
          <w:szCs w:val="24"/>
        </w:rPr>
        <w:t xml:space="preserve">to determine if this regulation is direct, </w:t>
      </w:r>
      <w:r w:rsidRPr="00775AC0">
        <w:rPr>
          <w:szCs w:val="24"/>
        </w:rPr>
        <w:t xml:space="preserve">and to test </w:t>
      </w:r>
      <w:r w:rsidR="00F64D31">
        <w:rPr>
          <w:szCs w:val="24"/>
        </w:rPr>
        <w:t xml:space="preserve">how </w:t>
      </w:r>
      <w:r w:rsidRPr="00775AC0">
        <w:rPr>
          <w:szCs w:val="24"/>
        </w:rPr>
        <w:t>specific sequence motifs</w:t>
      </w:r>
      <w:r w:rsidR="00F64D31">
        <w:rPr>
          <w:szCs w:val="24"/>
        </w:rPr>
        <w:t xml:space="preserve"> impact regulation</w:t>
      </w:r>
      <w:r w:rsidRPr="00775AC0">
        <w:rPr>
          <w:szCs w:val="24"/>
        </w:rPr>
        <w:t>.</w:t>
      </w:r>
    </w:p>
    <w:p w14:paraId="0CC75E5D" w14:textId="77777777" w:rsidR="00775AC0" w:rsidRPr="00775AC0" w:rsidRDefault="00775AC0" w:rsidP="00775AC0">
      <w:pPr>
        <w:spacing w:line="480" w:lineRule="auto"/>
        <w:rPr>
          <w:b/>
          <w:bCs/>
          <w:i/>
          <w:iCs/>
          <w:szCs w:val="24"/>
        </w:rPr>
      </w:pPr>
      <w:r w:rsidRPr="00775AC0">
        <w:rPr>
          <w:b/>
          <w:bCs/>
          <w:szCs w:val="24"/>
        </w:rPr>
        <w:t xml:space="preserve">Reproducible purification of active ribosomes from </w:t>
      </w:r>
      <w:r w:rsidRPr="00775AC0">
        <w:rPr>
          <w:b/>
          <w:bCs/>
          <w:i/>
          <w:iCs/>
          <w:szCs w:val="24"/>
        </w:rPr>
        <w:t>E. coli</w:t>
      </w:r>
    </w:p>
    <w:p w14:paraId="577BC524" w14:textId="24DFE4FF" w:rsidR="00775AC0" w:rsidRPr="00775AC0" w:rsidRDefault="00775AC0" w:rsidP="00775AC0">
      <w:pPr>
        <w:spacing w:line="480" w:lineRule="auto"/>
        <w:ind w:firstLine="720"/>
        <w:jc w:val="both"/>
        <w:rPr>
          <w:szCs w:val="24"/>
        </w:rPr>
      </w:pPr>
      <w:r w:rsidRPr="00775AC0">
        <w:rPr>
          <w:szCs w:val="24"/>
        </w:rPr>
        <w:t xml:space="preserve">I found that </w:t>
      </w:r>
      <w:r w:rsidRPr="00775AC0">
        <w:rPr>
          <w:i/>
          <w:iCs/>
          <w:szCs w:val="24"/>
        </w:rPr>
        <w:t>E. coli</w:t>
      </w:r>
      <w:r w:rsidRPr="00775AC0">
        <w:rPr>
          <w:szCs w:val="24"/>
        </w:rPr>
        <w:t xml:space="preserve"> MRE600 ribosomes purified using the sucrose cushion protocol were as active as kit</w:t>
      </w:r>
      <w:r w:rsidR="00D94D2E">
        <w:rPr>
          <w:szCs w:val="24"/>
        </w:rPr>
        <w:t>-provided</w:t>
      </w:r>
      <w:r w:rsidRPr="00775AC0">
        <w:rPr>
          <w:szCs w:val="24"/>
        </w:rPr>
        <w:t xml:space="preserve"> ribosomes in </w:t>
      </w:r>
      <w:r w:rsidRPr="00775AC0">
        <w:rPr>
          <w:i/>
          <w:iCs/>
          <w:szCs w:val="24"/>
        </w:rPr>
        <w:t xml:space="preserve">in vitro </w:t>
      </w:r>
      <w:r w:rsidRPr="00775AC0">
        <w:rPr>
          <w:szCs w:val="24"/>
        </w:rPr>
        <w:t xml:space="preserve">translation reactions and were within a log-fold difference in signal strength across purifications and </w:t>
      </w:r>
      <w:r w:rsidRPr="00775AC0">
        <w:rPr>
          <w:i/>
          <w:iCs/>
          <w:szCs w:val="24"/>
        </w:rPr>
        <w:t>in vitro</w:t>
      </w:r>
      <w:r w:rsidRPr="00775AC0">
        <w:rPr>
          <w:szCs w:val="24"/>
        </w:rPr>
        <w:t xml:space="preserve"> assays. These tests validated that we can reproducibly isolate active ribosomes using our sucrose cushion-based ribosome isolation protocol</w:t>
      </w:r>
      <w:r w:rsidR="009934B3">
        <w:rPr>
          <w:szCs w:val="24"/>
        </w:rPr>
        <w:t>.</w:t>
      </w:r>
    </w:p>
    <w:p w14:paraId="4246C820" w14:textId="77777777" w:rsidR="00775AC0" w:rsidRPr="00775AC0" w:rsidRDefault="00775AC0" w:rsidP="00775AC0">
      <w:pPr>
        <w:spacing w:line="480" w:lineRule="auto"/>
        <w:jc w:val="both"/>
        <w:rPr>
          <w:b/>
          <w:bCs/>
          <w:szCs w:val="24"/>
        </w:rPr>
      </w:pPr>
      <w:r w:rsidRPr="00775AC0">
        <w:rPr>
          <w:b/>
          <w:bCs/>
          <w:i/>
          <w:iCs/>
          <w:szCs w:val="24"/>
        </w:rPr>
        <w:t>In vitro</w:t>
      </w:r>
      <w:r w:rsidRPr="00775AC0">
        <w:rPr>
          <w:b/>
          <w:bCs/>
          <w:szCs w:val="24"/>
        </w:rPr>
        <w:t xml:space="preserve"> assay measures translation inhibition by antibiotics</w:t>
      </w:r>
    </w:p>
    <w:p w14:paraId="13AA39AF" w14:textId="77777777" w:rsidR="00D15C39" w:rsidRDefault="00D15C39" w:rsidP="00D15C39">
      <w:pPr>
        <w:spacing w:line="480" w:lineRule="auto"/>
        <w:ind w:firstLine="720"/>
        <w:jc w:val="both"/>
        <w:rPr>
          <w:szCs w:val="24"/>
        </w:rPr>
      </w:pPr>
      <w:r w:rsidRPr="00775AC0">
        <w:rPr>
          <w:szCs w:val="24"/>
        </w:rPr>
        <w:t xml:space="preserve">Using the </w:t>
      </w:r>
      <w:r w:rsidRPr="00775AC0">
        <w:rPr>
          <w:i/>
          <w:iCs/>
          <w:szCs w:val="24"/>
        </w:rPr>
        <w:t xml:space="preserve">in vitro </w:t>
      </w:r>
      <w:r w:rsidRPr="00775AC0">
        <w:rPr>
          <w:szCs w:val="24"/>
        </w:rPr>
        <w:t xml:space="preserve">system, I discovered that </w:t>
      </w:r>
      <w:proofErr w:type="spellStart"/>
      <w:r w:rsidRPr="00775AC0">
        <w:rPr>
          <w:szCs w:val="24"/>
        </w:rPr>
        <w:t>kasugamycin</w:t>
      </w:r>
      <w:proofErr w:type="spellEnd"/>
      <w:r w:rsidRPr="00775AC0">
        <w:rPr>
          <w:szCs w:val="24"/>
        </w:rPr>
        <w:t xml:space="preserve"> </w:t>
      </w:r>
      <w:r>
        <w:rPr>
          <w:szCs w:val="24"/>
        </w:rPr>
        <w:t xml:space="preserve">and </w:t>
      </w:r>
      <w:proofErr w:type="spellStart"/>
      <w:r>
        <w:rPr>
          <w:szCs w:val="24"/>
        </w:rPr>
        <w:t>thiostrepton</w:t>
      </w:r>
      <w:proofErr w:type="spellEnd"/>
      <w:r>
        <w:rPr>
          <w:szCs w:val="24"/>
        </w:rPr>
        <w:t xml:space="preserve"> significantly </w:t>
      </w:r>
      <w:r w:rsidRPr="00775AC0">
        <w:rPr>
          <w:szCs w:val="24"/>
        </w:rPr>
        <w:t xml:space="preserve">inhibit translation with </w:t>
      </w:r>
      <w:r w:rsidRPr="00775AC0">
        <w:rPr>
          <w:i/>
          <w:iCs/>
          <w:szCs w:val="24"/>
        </w:rPr>
        <w:t>E. coli</w:t>
      </w:r>
      <w:r w:rsidRPr="00775AC0">
        <w:rPr>
          <w:szCs w:val="24"/>
        </w:rPr>
        <w:t xml:space="preserve"> ribosomes at a concentration of 1mM.</w:t>
      </w:r>
      <w:r>
        <w:rPr>
          <w:szCs w:val="24"/>
        </w:rPr>
        <w:t xml:space="preserve"> </w:t>
      </w:r>
      <w:r w:rsidRPr="00775AC0">
        <w:rPr>
          <w:szCs w:val="24"/>
        </w:rPr>
        <w:t xml:space="preserve">This finding indicates that we can measure translation inhibition by antibiotics in our </w:t>
      </w:r>
      <w:r w:rsidRPr="00775AC0">
        <w:rPr>
          <w:i/>
          <w:iCs/>
          <w:szCs w:val="24"/>
        </w:rPr>
        <w:t>in vitro</w:t>
      </w:r>
      <w:r w:rsidRPr="00775AC0">
        <w:rPr>
          <w:szCs w:val="24"/>
        </w:rPr>
        <w:t xml:space="preserve"> assay. </w:t>
      </w:r>
      <w:r>
        <w:rPr>
          <w:szCs w:val="24"/>
        </w:rPr>
        <w:t>In the future, this assay will allow us to test the ability of other antibiotics to inhibit translation or</w:t>
      </w:r>
      <w:r w:rsidRPr="00775AC0">
        <w:rPr>
          <w:szCs w:val="24"/>
        </w:rPr>
        <w:t xml:space="preserve"> </w:t>
      </w:r>
      <w:r>
        <w:rPr>
          <w:szCs w:val="24"/>
        </w:rPr>
        <w:t>to validate potential antibiotic compounds.</w:t>
      </w:r>
    </w:p>
    <w:p w14:paraId="11A846C2" w14:textId="1F5D7881" w:rsidR="00775AC0" w:rsidRPr="00775AC0" w:rsidRDefault="00775AC0" w:rsidP="00775AC0">
      <w:pPr>
        <w:spacing w:line="480" w:lineRule="auto"/>
        <w:rPr>
          <w:b/>
          <w:bCs/>
          <w:szCs w:val="24"/>
        </w:rPr>
      </w:pPr>
      <w:r w:rsidRPr="00775AC0">
        <w:rPr>
          <w:b/>
          <w:bCs/>
          <w:szCs w:val="24"/>
        </w:rPr>
        <w:t xml:space="preserve">Optimization of growth conditions for </w:t>
      </w:r>
      <w:r w:rsidRPr="00775AC0">
        <w:rPr>
          <w:b/>
          <w:bCs/>
          <w:i/>
          <w:iCs/>
          <w:szCs w:val="24"/>
        </w:rPr>
        <w:t xml:space="preserve">F. tularensis </w:t>
      </w:r>
      <w:r w:rsidRPr="00775AC0">
        <w:rPr>
          <w:b/>
          <w:bCs/>
          <w:szCs w:val="24"/>
        </w:rPr>
        <w:t xml:space="preserve">results in greater </w:t>
      </w:r>
      <w:r w:rsidR="00435222">
        <w:rPr>
          <w:b/>
          <w:bCs/>
          <w:szCs w:val="24"/>
        </w:rPr>
        <w:t xml:space="preserve">ribosome </w:t>
      </w:r>
      <w:r w:rsidRPr="00775AC0">
        <w:rPr>
          <w:b/>
          <w:bCs/>
          <w:szCs w:val="24"/>
        </w:rPr>
        <w:t>yield</w:t>
      </w:r>
    </w:p>
    <w:p w14:paraId="7FAF4E19" w14:textId="2180D322" w:rsidR="00775AC0" w:rsidRPr="00775AC0" w:rsidRDefault="00775AC0" w:rsidP="00775AC0">
      <w:pPr>
        <w:spacing w:line="480" w:lineRule="auto"/>
        <w:ind w:firstLine="720"/>
        <w:jc w:val="both"/>
        <w:rPr>
          <w:szCs w:val="24"/>
        </w:rPr>
      </w:pPr>
      <w:r w:rsidRPr="00775AC0">
        <w:rPr>
          <w:szCs w:val="24"/>
        </w:rPr>
        <w:t xml:space="preserve">I optimized </w:t>
      </w:r>
      <w:r w:rsidR="00435222">
        <w:rPr>
          <w:i/>
          <w:iCs/>
          <w:szCs w:val="24"/>
        </w:rPr>
        <w:t xml:space="preserve">F. tularensis </w:t>
      </w:r>
      <w:r w:rsidR="00435222">
        <w:rPr>
          <w:szCs w:val="24"/>
        </w:rPr>
        <w:t xml:space="preserve">LVS </w:t>
      </w:r>
      <w:r w:rsidRPr="00775AC0">
        <w:rPr>
          <w:szCs w:val="24"/>
        </w:rPr>
        <w:t xml:space="preserve">growth conditions to increase cell and ribosome yield, which </w:t>
      </w:r>
      <w:r w:rsidR="00602A68">
        <w:rPr>
          <w:szCs w:val="24"/>
        </w:rPr>
        <w:t>allow</w:t>
      </w:r>
      <w:r w:rsidR="003D4EA1">
        <w:rPr>
          <w:szCs w:val="24"/>
        </w:rPr>
        <w:t>s</w:t>
      </w:r>
      <w:r w:rsidR="00602A68">
        <w:rPr>
          <w:szCs w:val="24"/>
        </w:rPr>
        <w:t xml:space="preserve"> us</w:t>
      </w:r>
      <w:r w:rsidRPr="00775AC0">
        <w:rPr>
          <w:szCs w:val="24"/>
        </w:rPr>
        <w:t xml:space="preserve"> to purify </w:t>
      </w:r>
      <w:r w:rsidR="00602A68">
        <w:rPr>
          <w:szCs w:val="24"/>
        </w:rPr>
        <w:t>a larger quantity of</w:t>
      </w:r>
      <w:r w:rsidRPr="00775AC0">
        <w:rPr>
          <w:szCs w:val="24"/>
        </w:rPr>
        <w:t xml:space="preserve"> </w:t>
      </w:r>
      <w:r w:rsidRPr="00775AC0">
        <w:rPr>
          <w:i/>
          <w:iCs/>
          <w:szCs w:val="24"/>
        </w:rPr>
        <w:t xml:space="preserve">F. tularensis </w:t>
      </w:r>
      <w:r w:rsidRPr="00775AC0">
        <w:rPr>
          <w:szCs w:val="24"/>
        </w:rPr>
        <w:t xml:space="preserve">ribosomes for </w:t>
      </w:r>
      <w:r w:rsidRPr="00775AC0">
        <w:rPr>
          <w:i/>
          <w:iCs/>
          <w:szCs w:val="24"/>
        </w:rPr>
        <w:t>in vitro</w:t>
      </w:r>
      <w:r w:rsidRPr="00775AC0">
        <w:rPr>
          <w:szCs w:val="24"/>
        </w:rPr>
        <w:t xml:space="preserve"> assays and to conduct more assays with the same samples</w:t>
      </w:r>
      <w:r w:rsidR="003D4EA1">
        <w:rPr>
          <w:szCs w:val="24"/>
        </w:rPr>
        <w:t>.</w:t>
      </w:r>
    </w:p>
    <w:p w14:paraId="03541C2F" w14:textId="77777777" w:rsidR="00775AC0" w:rsidRPr="00775AC0" w:rsidRDefault="00775AC0" w:rsidP="00775AC0">
      <w:pPr>
        <w:spacing w:line="480" w:lineRule="auto"/>
        <w:jc w:val="both"/>
        <w:rPr>
          <w:b/>
          <w:bCs/>
          <w:szCs w:val="24"/>
        </w:rPr>
      </w:pPr>
      <w:r w:rsidRPr="00775AC0">
        <w:rPr>
          <w:b/>
          <w:bCs/>
          <w:szCs w:val="24"/>
        </w:rPr>
        <w:t>Ribosome aggregation observed in sucrose gradients</w:t>
      </w:r>
    </w:p>
    <w:p w14:paraId="4CC9D75E" w14:textId="212F0DAE" w:rsidR="00775AC0" w:rsidRPr="00775AC0" w:rsidRDefault="00775AC0" w:rsidP="00775AC0">
      <w:pPr>
        <w:spacing w:line="480" w:lineRule="auto"/>
        <w:ind w:firstLine="720"/>
        <w:rPr>
          <w:szCs w:val="24"/>
        </w:rPr>
      </w:pPr>
      <w:r w:rsidRPr="00775AC0">
        <w:rPr>
          <w:szCs w:val="24"/>
        </w:rPr>
        <w:lastRenderedPageBreak/>
        <w:t xml:space="preserve">I analyzed sucrose gradient profiles from various ribosome samples and determined that in our </w:t>
      </w:r>
      <w:r w:rsidRPr="00775AC0">
        <w:rPr>
          <w:i/>
          <w:iCs/>
          <w:szCs w:val="24"/>
        </w:rPr>
        <w:t>F. tularensis</w:t>
      </w:r>
      <w:r w:rsidRPr="00775AC0">
        <w:rPr>
          <w:szCs w:val="24"/>
        </w:rPr>
        <w:t xml:space="preserve"> ribosome purifications, we have active 70S ribosomes along with either 70S aggregates or 100S ribosomes, </w:t>
      </w:r>
      <w:r w:rsidR="009934B3">
        <w:rPr>
          <w:szCs w:val="24"/>
        </w:rPr>
        <w:t xml:space="preserve">suggesting that </w:t>
      </w:r>
      <w:r w:rsidRPr="00775AC0">
        <w:rPr>
          <w:szCs w:val="24"/>
        </w:rPr>
        <w:t xml:space="preserve">in each sample there may be a subset of ribosomes that are inactive. This was </w:t>
      </w:r>
      <w:r w:rsidR="009E1137">
        <w:rPr>
          <w:szCs w:val="24"/>
        </w:rPr>
        <w:t>unexpected</w:t>
      </w:r>
      <w:r w:rsidRPr="00775AC0">
        <w:rPr>
          <w:szCs w:val="24"/>
        </w:rPr>
        <w:t xml:space="preserve">, because </w:t>
      </w:r>
      <w:r w:rsidR="009E1137">
        <w:rPr>
          <w:szCs w:val="24"/>
        </w:rPr>
        <w:t xml:space="preserve">similar amounts of </w:t>
      </w:r>
      <w:r w:rsidRPr="00775AC0">
        <w:rPr>
          <w:i/>
          <w:iCs/>
          <w:szCs w:val="24"/>
        </w:rPr>
        <w:t xml:space="preserve">E. coli </w:t>
      </w:r>
      <w:r w:rsidRPr="00775AC0">
        <w:rPr>
          <w:szCs w:val="24"/>
        </w:rPr>
        <w:t xml:space="preserve">ribosomes did not show evidence of aggregation or clumping in sucrose gradients. This discovery opens the door to the possibility that aggregation may occur with purified ribosomes from other bacterial species.  Future studies </w:t>
      </w:r>
      <w:r w:rsidR="00602A68">
        <w:rPr>
          <w:szCs w:val="24"/>
        </w:rPr>
        <w:t xml:space="preserve">would benefit from this realization </w:t>
      </w:r>
      <w:r w:rsidR="0041114C">
        <w:rPr>
          <w:szCs w:val="24"/>
        </w:rPr>
        <w:t>when</w:t>
      </w:r>
      <w:r w:rsidRPr="00775AC0">
        <w:rPr>
          <w:szCs w:val="24"/>
        </w:rPr>
        <w:t xml:space="preserve"> purify</w:t>
      </w:r>
      <w:r w:rsidR="0041114C">
        <w:rPr>
          <w:szCs w:val="24"/>
        </w:rPr>
        <w:t>ing</w:t>
      </w:r>
      <w:r w:rsidRPr="00775AC0">
        <w:rPr>
          <w:szCs w:val="24"/>
        </w:rPr>
        <w:t xml:space="preserve"> ribosomes from </w:t>
      </w:r>
      <w:r w:rsidR="0041114C">
        <w:rPr>
          <w:szCs w:val="24"/>
        </w:rPr>
        <w:t xml:space="preserve">species other than </w:t>
      </w:r>
      <w:r w:rsidR="0041114C">
        <w:rPr>
          <w:i/>
          <w:iCs/>
          <w:szCs w:val="24"/>
        </w:rPr>
        <w:t xml:space="preserve">E. coli </w:t>
      </w:r>
      <w:r w:rsidR="0041114C">
        <w:rPr>
          <w:szCs w:val="24"/>
        </w:rPr>
        <w:t xml:space="preserve">and </w:t>
      </w:r>
      <w:r w:rsidR="00602A68">
        <w:rPr>
          <w:szCs w:val="24"/>
        </w:rPr>
        <w:t xml:space="preserve">could </w:t>
      </w:r>
      <w:r w:rsidR="0041114C">
        <w:rPr>
          <w:szCs w:val="24"/>
        </w:rPr>
        <w:t xml:space="preserve">check for aggregation by running purified ribosomes </w:t>
      </w:r>
      <w:r w:rsidRPr="00775AC0">
        <w:rPr>
          <w:szCs w:val="24"/>
        </w:rPr>
        <w:t>on sucrose gradient</w:t>
      </w:r>
      <w:r w:rsidR="0041114C">
        <w:rPr>
          <w:szCs w:val="24"/>
        </w:rPr>
        <w:t>s</w:t>
      </w:r>
      <w:r w:rsidRPr="00775AC0">
        <w:rPr>
          <w:szCs w:val="24"/>
        </w:rPr>
        <w:t>.</w:t>
      </w:r>
    </w:p>
    <w:p w14:paraId="76581600" w14:textId="301D07A6" w:rsidR="00775AC0" w:rsidRPr="00775AC0" w:rsidRDefault="00775AC0" w:rsidP="00775AC0">
      <w:pPr>
        <w:spacing w:line="480" w:lineRule="auto"/>
        <w:ind w:firstLine="720"/>
        <w:rPr>
          <w:szCs w:val="24"/>
        </w:rPr>
      </w:pPr>
      <w:r w:rsidRPr="00775AC0">
        <w:rPr>
          <w:szCs w:val="24"/>
        </w:rPr>
        <w:t xml:space="preserve">I observed a correlation between the ribosome concentration in a sample and the amount of aggregation in the gradient profile. Specifically, when there were fewer ribosomes in a sample, there was less aggregation. </w:t>
      </w:r>
      <w:r w:rsidR="003D4EA1">
        <w:rPr>
          <w:szCs w:val="24"/>
        </w:rPr>
        <w:t>Future research</w:t>
      </w:r>
      <w:r w:rsidRPr="00775AC0">
        <w:rPr>
          <w:szCs w:val="24"/>
        </w:rPr>
        <w:t xml:space="preserve"> </w:t>
      </w:r>
      <w:r w:rsidR="003D4EA1">
        <w:rPr>
          <w:szCs w:val="24"/>
        </w:rPr>
        <w:t xml:space="preserve">could </w:t>
      </w:r>
      <w:r w:rsidR="008C090E">
        <w:rPr>
          <w:szCs w:val="24"/>
        </w:rPr>
        <w:t>test</w:t>
      </w:r>
      <w:r w:rsidR="003D4EA1">
        <w:rPr>
          <w:szCs w:val="24"/>
        </w:rPr>
        <w:t xml:space="preserve"> modifications to </w:t>
      </w:r>
      <w:r w:rsidR="0041114C" w:rsidRPr="0041114C">
        <w:rPr>
          <w:szCs w:val="24"/>
        </w:rPr>
        <w:t xml:space="preserve">the </w:t>
      </w:r>
      <w:r w:rsidR="0041114C">
        <w:rPr>
          <w:szCs w:val="24"/>
        </w:rPr>
        <w:t xml:space="preserve">ribosome purification </w:t>
      </w:r>
      <w:r w:rsidR="0041114C" w:rsidRPr="0041114C">
        <w:rPr>
          <w:szCs w:val="24"/>
        </w:rPr>
        <w:t>protocol</w:t>
      </w:r>
      <w:r w:rsidR="00602A68">
        <w:rPr>
          <w:szCs w:val="24"/>
        </w:rPr>
        <w:t xml:space="preserve"> </w:t>
      </w:r>
      <w:r w:rsidR="008C090E">
        <w:rPr>
          <w:szCs w:val="24"/>
        </w:rPr>
        <w:t>and experiment with different</w:t>
      </w:r>
      <w:r w:rsidR="0041114C" w:rsidRPr="0041114C">
        <w:rPr>
          <w:szCs w:val="24"/>
        </w:rPr>
        <w:t xml:space="preserve"> buffer</w:t>
      </w:r>
      <w:r w:rsidR="008C090E">
        <w:rPr>
          <w:szCs w:val="24"/>
        </w:rPr>
        <w:t xml:space="preserve"> compositions</w:t>
      </w:r>
      <w:r w:rsidR="00602A68">
        <w:rPr>
          <w:szCs w:val="24"/>
        </w:rPr>
        <w:t>,</w:t>
      </w:r>
      <w:r w:rsidR="0041114C" w:rsidRPr="0041114C">
        <w:rPr>
          <w:szCs w:val="24"/>
        </w:rPr>
        <w:t xml:space="preserve"> to limit </w:t>
      </w:r>
      <w:r w:rsidR="0041114C" w:rsidRPr="0041114C">
        <w:rPr>
          <w:i/>
          <w:iCs/>
          <w:szCs w:val="24"/>
        </w:rPr>
        <w:t>F. tularensis</w:t>
      </w:r>
      <w:r w:rsidR="0041114C" w:rsidRPr="0041114C">
        <w:rPr>
          <w:szCs w:val="24"/>
        </w:rPr>
        <w:t xml:space="preserve"> ribosome aggregation</w:t>
      </w:r>
      <w:r w:rsidR="003D4EA1">
        <w:rPr>
          <w:szCs w:val="24"/>
        </w:rPr>
        <w:t xml:space="preserve"> and </w:t>
      </w:r>
      <w:r w:rsidR="008C090E">
        <w:rPr>
          <w:szCs w:val="24"/>
        </w:rPr>
        <w:t>produce homogenous ribosome samples.</w:t>
      </w:r>
    </w:p>
    <w:p w14:paraId="2C510193" w14:textId="4CAF0B73" w:rsidR="00775AC0" w:rsidRPr="00775AC0" w:rsidRDefault="00020AB2" w:rsidP="00775AC0">
      <w:pPr>
        <w:spacing w:line="480" w:lineRule="auto"/>
        <w:rPr>
          <w:b/>
          <w:bCs/>
          <w:szCs w:val="24"/>
        </w:rPr>
      </w:pPr>
      <w:r>
        <w:rPr>
          <w:b/>
          <w:bCs/>
          <w:szCs w:val="24"/>
        </w:rPr>
        <w:t xml:space="preserve">Use of </w:t>
      </w:r>
      <w:proofErr w:type="spellStart"/>
      <w:r>
        <w:rPr>
          <w:b/>
          <w:bCs/>
          <w:szCs w:val="24"/>
        </w:rPr>
        <w:t>BugBuster</w:t>
      </w:r>
      <w:proofErr w:type="spellEnd"/>
      <w:r>
        <w:rPr>
          <w:b/>
          <w:bCs/>
          <w:szCs w:val="24"/>
        </w:rPr>
        <w:t xml:space="preserve"> as a lysis agent leads to </w:t>
      </w:r>
      <w:r w:rsidR="00775AC0" w:rsidRPr="00775AC0">
        <w:rPr>
          <w:b/>
          <w:bCs/>
          <w:szCs w:val="24"/>
        </w:rPr>
        <w:t xml:space="preserve">rRNA </w:t>
      </w:r>
      <w:r>
        <w:rPr>
          <w:b/>
          <w:bCs/>
          <w:szCs w:val="24"/>
        </w:rPr>
        <w:t xml:space="preserve">fragmentation or </w:t>
      </w:r>
      <w:r w:rsidR="00775AC0" w:rsidRPr="00775AC0">
        <w:rPr>
          <w:b/>
          <w:bCs/>
          <w:szCs w:val="24"/>
        </w:rPr>
        <w:t>processing</w:t>
      </w:r>
    </w:p>
    <w:p w14:paraId="3AB63CBE" w14:textId="0DF49530" w:rsidR="00775AC0" w:rsidRPr="00775AC0" w:rsidRDefault="00775AC0" w:rsidP="00775AC0">
      <w:pPr>
        <w:spacing w:line="480" w:lineRule="auto"/>
        <w:rPr>
          <w:szCs w:val="24"/>
        </w:rPr>
      </w:pPr>
      <w:r w:rsidRPr="00775AC0">
        <w:rPr>
          <w:b/>
          <w:bCs/>
          <w:szCs w:val="24"/>
        </w:rPr>
        <w:tab/>
      </w:r>
      <w:r w:rsidRPr="00775AC0">
        <w:rPr>
          <w:szCs w:val="24"/>
        </w:rPr>
        <w:t xml:space="preserve">I found that </w:t>
      </w:r>
      <w:r w:rsidR="00020AB2">
        <w:rPr>
          <w:szCs w:val="24"/>
        </w:rPr>
        <w:t>the 23S r</w:t>
      </w:r>
      <w:r w:rsidRPr="00775AC0">
        <w:rPr>
          <w:szCs w:val="24"/>
        </w:rPr>
        <w:t xml:space="preserve">RNA purified from cells lysed using </w:t>
      </w:r>
      <w:r w:rsidR="00020AB2">
        <w:rPr>
          <w:szCs w:val="24"/>
        </w:rPr>
        <w:t xml:space="preserve">the proprietary detergent </w:t>
      </w:r>
      <w:proofErr w:type="spellStart"/>
      <w:r w:rsidRPr="00775AC0">
        <w:rPr>
          <w:szCs w:val="24"/>
        </w:rPr>
        <w:t>BugBuster</w:t>
      </w:r>
      <w:proofErr w:type="spellEnd"/>
      <w:r w:rsidRPr="00775AC0">
        <w:rPr>
          <w:szCs w:val="24"/>
        </w:rPr>
        <w:t xml:space="preserve"> </w:t>
      </w:r>
      <w:r w:rsidR="00020AB2">
        <w:rPr>
          <w:szCs w:val="24"/>
        </w:rPr>
        <w:t>was either fragmented or processed.</w:t>
      </w:r>
      <w:r w:rsidRPr="00775AC0">
        <w:rPr>
          <w:szCs w:val="24"/>
        </w:rPr>
        <w:t xml:space="preserve"> </w:t>
      </w:r>
      <w:r w:rsidR="00020AB2">
        <w:rPr>
          <w:szCs w:val="24"/>
        </w:rPr>
        <w:t xml:space="preserve">Our goal is </w:t>
      </w:r>
      <w:r w:rsidRPr="00775AC0">
        <w:rPr>
          <w:szCs w:val="24"/>
        </w:rPr>
        <w:t>to study translation in unprocessed ribosomes</w:t>
      </w:r>
      <w:r w:rsidR="00020AB2">
        <w:rPr>
          <w:szCs w:val="24"/>
        </w:rPr>
        <w:t xml:space="preserve">, ruling out the use of </w:t>
      </w:r>
      <w:proofErr w:type="spellStart"/>
      <w:r w:rsidR="00020AB2">
        <w:rPr>
          <w:szCs w:val="24"/>
        </w:rPr>
        <w:t>BugBuster</w:t>
      </w:r>
      <w:proofErr w:type="spellEnd"/>
      <w:r w:rsidR="00020AB2">
        <w:rPr>
          <w:szCs w:val="24"/>
        </w:rPr>
        <w:t xml:space="preserve"> to chemically lyse cells when purifying ribosomes</w:t>
      </w:r>
      <w:r w:rsidRPr="00775AC0">
        <w:rPr>
          <w:szCs w:val="24"/>
        </w:rPr>
        <w:t xml:space="preserve">. The French press </w:t>
      </w:r>
      <w:r w:rsidR="00020AB2">
        <w:rPr>
          <w:szCs w:val="24"/>
        </w:rPr>
        <w:t xml:space="preserve">uses high </w:t>
      </w:r>
      <w:r w:rsidR="00020AB2">
        <w:rPr>
          <w:szCs w:val="24"/>
        </w:rPr>
        <w:lastRenderedPageBreak/>
        <w:t xml:space="preserve">pressure to physically shear open cells and </w:t>
      </w:r>
      <w:r w:rsidRPr="00775AC0">
        <w:rPr>
          <w:szCs w:val="24"/>
        </w:rPr>
        <w:t xml:space="preserve">is commonly used as a method of cell lysis for purification of active ribosomes (Mehta et al. 2012). In the future, </w:t>
      </w:r>
      <w:r w:rsidR="00020AB2">
        <w:rPr>
          <w:szCs w:val="24"/>
        </w:rPr>
        <w:t xml:space="preserve">we will continue to use the French press to lyse cells, and we could investigate </w:t>
      </w:r>
      <w:r w:rsidR="00887A9A">
        <w:rPr>
          <w:szCs w:val="24"/>
        </w:rPr>
        <w:t xml:space="preserve">other </w:t>
      </w:r>
      <w:r w:rsidRPr="00775AC0">
        <w:rPr>
          <w:szCs w:val="24"/>
        </w:rPr>
        <w:t xml:space="preserve">forms of chemical lysis, such as </w:t>
      </w:r>
      <w:r w:rsidR="00D04A12">
        <w:rPr>
          <w:szCs w:val="24"/>
        </w:rPr>
        <w:t xml:space="preserve">the commercially available </w:t>
      </w:r>
      <w:r w:rsidRPr="00775AC0">
        <w:rPr>
          <w:szCs w:val="24"/>
        </w:rPr>
        <w:t>lysis buffer</w:t>
      </w:r>
      <w:r w:rsidR="00D04A12">
        <w:rPr>
          <w:szCs w:val="24"/>
        </w:rPr>
        <w:t>, B-PER</w:t>
      </w:r>
      <w:r w:rsidRPr="00775AC0">
        <w:rPr>
          <w:szCs w:val="24"/>
        </w:rPr>
        <w:t xml:space="preserve"> (</w:t>
      </w:r>
      <w:proofErr w:type="spellStart"/>
      <w:r w:rsidR="00602A68">
        <w:rPr>
          <w:szCs w:val="24"/>
        </w:rPr>
        <w:t>Thermo</w:t>
      </w:r>
      <w:proofErr w:type="spellEnd"/>
      <w:r w:rsidR="00602A68">
        <w:rPr>
          <w:szCs w:val="24"/>
        </w:rPr>
        <w:t xml:space="preserve"> Scientific; </w:t>
      </w:r>
      <w:r w:rsidRPr="00775AC0">
        <w:rPr>
          <w:szCs w:val="24"/>
        </w:rPr>
        <w:t>Mehta et al. 2012).</w:t>
      </w:r>
    </w:p>
    <w:p w14:paraId="7C4524C7" w14:textId="77777777" w:rsidR="00775AC0" w:rsidRPr="00775AC0" w:rsidRDefault="00775AC0" w:rsidP="00775AC0">
      <w:pPr>
        <w:spacing w:line="480" w:lineRule="auto"/>
        <w:rPr>
          <w:b/>
          <w:bCs/>
          <w:szCs w:val="24"/>
        </w:rPr>
      </w:pPr>
      <w:r w:rsidRPr="00775AC0">
        <w:rPr>
          <w:b/>
          <w:bCs/>
          <w:szCs w:val="24"/>
        </w:rPr>
        <w:t xml:space="preserve">Reproducible </w:t>
      </w:r>
      <w:r w:rsidRPr="00775AC0">
        <w:rPr>
          <w:b/>
          <w:bCs/>
          <w:i/>
          <w:iCs/>
          <w:szCs w:val="24"/>
        </w:rPr>
        <w:t xml:space="preserve">in vitro </w:t>
      </w:r>
      <w:r w:rsidRPr="00775AC0">
        <w:rPr>
          <w:b/>
          <w:bCs/>
          <w:szCs w:val="24"/>
        </w:rPr>
        <w:t xml:space="preserve">translation by </w:t>
      </w:r>
      <w:r w:rsidRPr="00775AC0">
        <w:rPr>
          <w:b/>
          <w:bCs/>
          <w:i/>
          <w:iCs/>
          <w:szCs w:val="24"/>
        </w:rPr>
        <w:t>F. tularensis</w:t>
      </w:r>
      <w:r w:rsidRPr="00775AC0">
        <w:rPr>
          <w:b/>
          <w:bCs/>
          <w:szCs w:val="24"/>
        </w:rPr>
        <w:t xml:space="preserve"> LVS ribosomes</w:t>
      </w:r>
    </w:p>
    <w:p w14:paraId="03A0EBBF" w14:textId="7D3086F1" w:rsidR="00775AC0" w:rsidRPr="00775AC0" w:rsidRDefault="00775AC0" w:rsidP="00775AC0">
      <w:pPr>
        <w:spacing w:line="480" w:lineRule="auto"/>
        <w:ind w:firstLine="720"/>
        <w:rPr>
          <w:szCs w:val="24"/>
        </w:rPr>
      </w:pPr>
      <w:r w:rsidRPr="00775AC0">
        <w:rPr>
          <w:noProof/>
          <w:szCs w:val="24"/>
        </w:rPr>
        <w:t xml:space="preserve">I observed that signal per pmol of ribosomes increased as ribosome concentration decreased, with the highest per-ribosome signal coming from reactions containing </w:t>
      </w:r>
      <w:r w:rsidR="0022628C">
        <w:rPr>
          <w:noProof/>
          <w:szCs w:val="24"/>
        </w:rPr>
        <w:t>2 pmol</w:t>
      </w:r>
      <w:r w:rsidRPr="00775AC0">
        <w:rPr>
          <w:noProof/>
          <w:szCs w:val="24"/>
        </w:rPr>
        <w:t xml:space="preserve"> or fewer ribosomes from </w:t>
      </w:r>
      <w:r w:rsidRPr="00775AC0">
        <w:rPr>
          <w:i/>
          <w:iCs/>
          <w:noProof/>
          <w:szCs w:val="24"/>
        </w:rPr>
        <w:t xml:space="preserve">E. coli </w:t>
      </w:r>
      <w:r w:rsidRPr="00775AC0">
        <w:rPr>
          <w:noProof/>
          <w:szCs w:val="24"/>
        </w:rPr>
        <w:t xml:space="preserve">or </w:t>
      </w:r>
      <w:r w:rsidRPr="00775AC0">
        <w:rPr>
          <w:i/>
          <w:iCs/>
          <w:noProof/>
          <w:szCs w:val="24"/>
        </w:rPr>
        <w:t>F. tularensis</w:t>
      </w:r>
      <w:r w:rsidRPr="00775AC0">
        <w:rPr>
          <w:noProof/>
          <w:szCs w:val="24"/>
        </w:rPr>
        <w:t>.</w:t>
      </w:r>
      <w:r w:rsidRPr="00775AC0">
        <w:rPr>
          <w:szCs w:val="24"/>
        </w:rPr>
        <w:t xml:space="preserve"> Using </w:t>
      </w:r>
      <w:r w:rsidR="0022628C">
        <w:rPr>
          <w:szCs w:val="24"/>
        </w:rPr>
        <w:t xml:space="preserve">2 </w:t>
      </w:r>
      <w:proofErr w:type="spellStart"/>
      <w:r w:rsidR="0022628C">
        <w:rPr>
          <w:szCs w:val="24"/>
        </w:rPr>
        <w:t>pmol</w:t>
      </w:r>
      <w:proofErr w:type="spellEnd"/>
      <w:r w:rsidRPr="00775AC0">
        <w:rPr>
          <w:noProof/>
          <w:szCs w:val="24"/>
        </w:rPr>
        <w:t xml:space="preserve"> </w:t>
      </w:r>
      <w:r w:rsidRPr="00775AC0">
        <w:rPr>
          <w:szCs w:val="24"/>
        </w:rPr>
        <w:t xml:space="preserve">of </w:t>
      </w:r>
      <w:r w:rsidRPr="00775AC0">
        <w:rPr>
          <w:i/>
          <w:iCs/>
          <w:szCs w:val="24"/>
        </w:rPr>
        <w:t xml:space="preserve">F. tularensis </w:t>
      </w:r>
      <w:r w:rsidRPr="00775AC0">
        <w:rPr>
          <w:szCs w:val="24"/>
        </w:rPr>
        <w:t xml:space="preserve">LVS ribosomes </w:t>
      </w:r>
      <w:r w:rsidRPr="00775AC0">
        <w:rPr>
          <w:i/>
          <w:iCs/>
          <w:szCs w:val="24"/>
        </w:rPr>
        <w:t>in vitro</w:t>
      </w:r>
      <w:r w:rsidRPr="00775AC0">
        <w:rPr>
          <w:szCs w:val="24"/>
        </w:rPr>
        <w:t xml:space="preserve"> yielded measurable and consistent results across multiple ribosome purifications and may be an ideal </w:t>
      </w:r>
      <w:proofErr w:type="gramStart"/>
      <w:r w:rsidRPr="00775AC0">
        <w:rPr>
          <w:szCs w:val="24"/>
        </w:rPr>
        <w:t>amount</w:t>
      </w:r>
      <w:proofErr w:type="gramEnd"/>
      <w:r w:rsidRPr="00775AC0">
        <w:rPr>
          <w:szCs w:val="24"/>
        </w:rPr>
        <w:t xml:space="preserve"> of ribosomes to use while ensuring a strong and reproducible signal in our </w:t>
      </w:r>
      <w:r w:rsidRPr="00775AC0">
        <w:rPr>
          <w:i/>
          <w:iCs/>
          <w:szCs w:val="24"/>
        </w:rPr>
        <w:t>in vitro</w:t>
      </w:r>
      <w:r w:rsidRPr="00775AC0">
        <w:rPr>
          <w:szCs w:val="24"/>
        </w:rPr>
        <w:t xml:space="preserve"> assay.</w:t>
      </w:r>
      <w:bookmarkStart w:id="2" w:name="__RefHeading___Toc235935208"/>
      <w:bookmarkEnd w:id="2"/>
    </w:p>
    <w:p w14:paraId="145A1DCF" w14:textId="4205B752" w:rsidR="00775AC0" w:rsidRPr="00775AC0" w:rsidRDefault="00775AC0" w:rsidP="00775AC0">
      <w:pPr>
        <w:spacing w:line="480" w:lineRule="auto"/>
        <w:rPr>
          <w:b/>
          <w:bCs/>
          <w:szCs w:val="24"/>
        </w:rPr>
      </w:pPr>
      <w:r w:rsidRPr="00775AC0">
        <w:rPr>
          <w:b/>
          <w:bCs/>
          <w:szCs w:val="24"/>
        </w:rPr>
        <w:t>Future Directions</w:t>
      </w:r>
    </w:p>
    <w:p w14:paraId="60364C2A" w14:textId="43393F4A" w:rsidR="00775AC0" w:rsidRPr="00775AC0" w:rsidRDefault="00775AC0" w:rsidP="00775AC0">
      <w:pPr>
        <w:spacing w:line="480" w:lineRule="auto"/>
        <w:ind w:firstLine="720"/>
        <w:jc w:val="both"/>
        <w:rPr>
          <w:szCs w:val="24"/>
        </w:rPr>
      </w:pPr>
      <w:r w:rsidRPr="00775AC0">
        <w:rPr>
          <w:szCs w:val="24"/>
        </w:rPr>
        <w:t xml:space="preserve">Having optimized our </w:t>
      </w:r>
      <w:r w:rsidRPr="00775AC0">
        <w:rPr>
          <w:i/>
          <w:iCs/>
          <w:szCs w:val="24"/>
        </w:rPr>
        <w:t xml:space="preserve">in vitro </w:t>
      </w:r>
      <w:r w:rsidRPr="00775AC0">
        <w:rPr>
          <w:szCs w:val="24"/>
        </w:rPr>
        <w:t xml:space="preserve">assay, we can now </w:t>
      </w:r>
      <w:r w:rsidR="00230273">
        <w:rPr>
          <w:szCs w:val="24"/>
        </w:rPr>
        <w:t>consider</w:t>
      </w:r>
      <w:r w:rsidRPr="00775AC0">
        <w:rPr>
          <w:szCs w:val="24"/>
        </w:rPr>
        <w:t xml:space="preserve"> additional </w:t>
      </w:r>
      <w:r w:rsidR="0022628C">
        <w:rPr>
          <w:szCs w:val="24"/>
        </w:rPr>
        <w:t xml:space="preserve">research </w:t>
      </w:r>
      <w:r w:rsidRPr="00775AC0">
        <w:rPr>
          <w:szCs w:val="24"/>
        </w:rPr>
        <w:t xml:space="preserve">questions. Future </w:t>
      </w:r>
      <w:r w:rsidR="00230273">
        <w:rPr>
          <w:szCs w:val="24"/>
        </w:rPr>
        <w:t>studies</w:t>
      </w:r>
      <w:r w:rsidR="0022628C">
        <w:rPr>
          <w:szCs w:val="24"/>
        </w:rPr>
        <w:t xml:space="preserve"> </w:t>
      </w:r>
      <w:r w:rsidRPr="00775AC0">
        <w:rPr>
          <w:szCs w:val="24"/>
        </w:rPr>
        <w:t xml:space="preserve">could investigate why fewer ribosomes lead to more signal in the </w:t>
      </w:r>
      <w:r w:rsidRPr="00775AC0">
        <w:rPr>
          <w:i/>
          <w:iCs/>
          <w:szCs w:val="24"/>
        </w:rPr>
        <w:t xml:space="preserve">in vitro </w:t>
      </w:r>
      <w:r w:rsidRPr="00775AC0">
        <w:rPr>
          <w:szCs w:val="24"/>
        </w:rPr>
        <w:t xml:space="preserve">assay. It seems that aggregation plays a role, but other factors may also be at work. Preliminary results </w:t>
      </w:r>
      <w:r w:rsidR="00F8253B">
        <w:rPr>
          <w:szCs w:val="24"/>
        </w:rPr>
        <w:t>suggest</w:t>
      </w:r>
      <w:r w:rsidRPr="00775AC0">
        <w:rPr>
          <w:szCs w:val="24"/>
        </w:rPr>
        <w:t xml:space="preserve"> that this effect </w:t>
      </w:r>
      <w:r w:rsidR="00F8253B">
        <w:rPr>
          <w:szCs w:val="24"/>
        </w:rPr>
        <w:t>may be</w:t>
      </w:r>
      <w:r w:rsidRPr="00775AC0">
        <w:rPr>
          <w:szCs w:val="24"/>
        </w:rPr>
        <w:t xml:space="preserve"> </w:t>
      </w:r>
      <w:r w:rsidR="00E72A1C" w:rsidRPr="00775AC0">
        <w:rPr>
          <w:szCs w:val="24"/>
        </w:rPr>
        <w:t>reporter specific</w:t>
      </w:r>
      <w:r w:rsidR="00F8253B">
        <w:rPr>
          <w:szCs w:val="24"/>
        </w:rPr>
        <w:t xml:space="preserve">. In one experiment using a </w:t>
      </w:r>
      <w:proofErr w:type="spellStart"/>
      <w:r w:rsidR="00F8253B">
        <w:rPr>
          <w:szCs w:val="24"/>
        </w:rPr>
        <w:t>sfGFP</w:t>
      </w:r>
      <w:proofErr w:type="spellEnd"/>
      <w:r w:rsidR="00F8253B">
        <w:rPr>
          <w:szCs w:val="24"/>
        </w:rPr>
        <w:t xml:space="preserve"> reporter,</w:t>
      </w:r>
      <w:r w:rsidRPr="00775AC0">
        <w:rPr>
          <w:szCs w:val="24"/>
        </w:rPr>
        <w:t xml:space="preserve"> the same increase in signal per ribosome at lower concentrations </w:t>
      </w:r>
      <w:r w:rsidR="00F8253B">
        <w:rPr>
          <w:szCs w:val="24"/>
        </w:rPr>
        <w:t>was</w:t>
      </w:r>
      <w:r w:rsidRPr="00775AC0">
        <w:rPr>
          <w:szCs w:val="24"/>
        </w:rPr>
        <w:t xml:space="preserve"> not observed</w:t>
      </w:r>
      <w:r w:rsidR="00F8253B">
        <w:rPr>
          <w:szCs w:val="24"/>
        </w:rPr>
        <w:t>. F</w:t>
      </w:r>
      <w:r w:rsidRPr="00775AC0">
        <w:rPr>
          <w:szCs w:val="24"/>
        </w:rPr>
        <w:t xml:space="preserve">uture </w:t>
      </w:r>
      <w:r w:rsidR="00230273">
        <w:rPr>
          <w:szCs w:val="24"/>
        </w:rPr>
        <w:t>experiments</w:t>
      </w:r>
      <w:r w:rsidRPr="00775AC0">
        <w:rPr>
          <w:szCs w:val="24"/>
        </w:rPr>
        <w:t xml:space="preserve"> could </w:t>
      </w:r>
      <w:r w:rsidR="00230273">
        <w:rPr>
          <w:szCs w:val="24"/>
        </w:rPr>
        <w:t>explore</w:t>
      </w:r>
      <w:r w:rsidRPr="00775AC0">
        <w:rPr>
          <w:szCs w:val="24"/>
        </w:rPr>
        <w:t xml:space="preserve"> </w:t>
      </w:r>
      <w:r w:rsidR="00F8253B">
        <w:rPr>
          <w:szCs w:val="24"/>
        </w:rPr>
        <w:t>how ribosome concentration or buffer composition</w:t>
      </w:r>
      <w:r w:rsidRPr="00775AC0">
        <w:rPr>
          <w:szCs w:val="24"/>
        </w:rPr>
        <w:t xml:space="preserve"> impact</w:t>
      </w:r>
      <w:r w:rsidR="00F8253B">
        <w:rPr>
          <w:szCs w:val="24"/>
        </w:rPr>
        <w:t>s</w:t>
      </w:r>
      <w:r w:rsidRPr="00775AC0">
        <w:rPr>
          <w:szCs w:val="24"/>
        </w:rPr>
        <w:t xml:space="preserve"> </w:t>
      </w:r>
      <w:proofErr w:type="spellStart"/>
      <w:r w:rsidRPr="00775AC0">
        <w:rPr>
          <w:szCs w:val="24"/>
        </w:rPr>
        <w:t>nLuc</w:t>
      </w:r>
      <w:proofErr w:type="spellEnd"/>
      <w:r w:rsidRPr="00775AC0">
        <w:rPr>
          <w:szCs w:val="24"/>
        </w:rPr>
        <w:t xml:space="preserve"> </w:t>
      </w:r>
      <w:r w:rsidR="00F8253B">
        <w:rPr>
          <w:szCs w:val="24"/>
        </w:rPr>
        <w:t xml:space="preserve">translation or </w:t>
      </w:r>
      <w:r w:rsidRPr="00775AC0">
        <w:rPr>
          <w:szCs w:val="24"/>
        </w:rPr>
        <w:t>activity.</w:t>
      </w:r>
    </w:p>
    <w:p w14:paraId="1E14C96B" w14:textId="540CA763" w:rsidR="00775AC0" w:rsidRPr="00775AC0" w:rsidRDefault="00775AC0" w:rsidP="00775AC0">
      <w:pPr>
        <w:spacing w:line="480" w:lineRule="auto"/>
        <w:ind w:firstLine="720"/>
        <w:jc w:val="both"/>
        <w:rPr>
          <w:szCs w:val="24"/>
        </w:rPr>
      </w:pPr>
      <w:r w:rsidRPr="00775AC0">
        <w:rPr>
          <w:szCs w:val="24"/>
        </w:rPr>
        <w:lastRenderedPageBreak/>
        <w:t xml:space="preserve">We </w:t>
      </w:r>
      <w:r w:rsidR="005A75D5">
        <w:rPr>
          <w:szCs w:val="24"/>
        </w:rPr>
        <w:t>could also</w:t>
      </w:r>
      <w:r w:rsidRPr="00775AC0">
        <w:rPr>
          <w:szCs w:val="24"/>
        </w:rPr>
        <w:t xml:space="preserve"> </w:t>
      </w:r>
      <w:r w:rsidR="005A75D5">
        <w:rPr>
          <w:szCs w:val="24"/>
        </w:rPr>
        <w:t>investigate factors that contribute to</w:t>
      </w:r>
      <w:r w:rsidRPr="00775AC0">
        <w:rPr>
          <w:szCs w:val="24"/>
        </w:rPr>
        <w:t xml:space="preserve"> rRNA processing in BugBuster-lysed cells by using </w:t>
      </w:r>
      <w:r w:rsidR="00E035FC">
        <w:rPr>
          <w:szCs w:val="24"/>
        </w:rPr>
        <w:t xml:space="preserve">RNA-seq </w:t>
      </w:r>
      <w:r w:rsidRPr="00775AC0">
        <w:rPr>
          <w:szCs w:val="24"/>
        </w:rPr>
        <w:t xml:space="preserve">to analyze ribosome samples. </w:t>
      </w:r>
      <w:r w:rsidR="005A75D5">
        <w:rPr>
          <w:szCs w:val="24"/>
        </w:rPr>
        <w:t xml:space="preserve">After extracting </w:t>
      </w:r>
      <w:r w:rsidR="00E035FC">
        <w:rPr>
          <w:szCs w:val="24"/>
        </w:rPr>
        <w:t xml:space="preserve">RNA </w:t>
      </w:r>
      <w:r w:rsidR="005A75D5">
        <w:rPr>
          <w:szCs w:val="24"/>
        </w:rPr>
        <w:t>from purified ribosomes or whole cell lysates, we can copy the rRNA to make complementary DNA (</w:t>
      </w:r>
      <w:r w:rsidR="00E035FC">
        <w:rPr>
          <w:szCs w:val="24"/>
        </w:rPr>
        <w:t>cDNA</w:t>
      </w:r>
      <w:r w:rsidR="005A75D5">
        <w:rPr>
          <w:szCs w:val="24"/>
        </w:rPr>
        <w:t xml:space="preserve">) and then </w:t>
      </w:r>
      <w:r w:rsidR="009934B3">
        <w:rPr>
          <w:szCs w:val="24"/>
        </w:rPr>
        <w:t>sequence</w:t>
      </w:r>
      <w:r w:rsidR="005A75D5">
        <w:rPr>
          <w:szCs w:val="24"/>
        </w:rPr>
        <w:t xml:space="preserve"> the cDNA</w:t>
      </w:r>
      <w:r w:rsidR="009934B3">
        <w:rPr>
          <w:szCs w:val="24"/>
        </w:rPr>
        <w:t xml:space="preserve"> using</w:t>
      </w:r>
      <w:r w:rsidR="00E035FC">
        <w:rPr>
          <w:szCs w:val="24"/>
        </w:rPr>
        <w:t xml:space="preserve"> </w:t>
      </w:r>
      <w:r w:rsidR="009934B3">
        <w:rPr>
          <w:szCs w:val="24"/>
        </w:rPr>
        <w:t>next-generation sequencing techniques.</w:t>
      </w:r>
      <w:r w:rsidR="005A75D5">
        <w:rPr>
          <w:szCs w:val="24"/>
        </w:rPr>
        <w:t xml:space="preserve"> </w:t>
      </w:r>
      <w:r w:rsidR="00D15484">
        <w:rPr>
          <w:szCs w:val="24"/>
        </w:rPr>
        <w:t>This data</w:t>
      </w:r>
      <w:r w:rsidR="005A75D5">
        <w:rPr>
          <w:szCs w:val="24"/>
        </w:rPr>
        <w:t xml:space="preserve"> will help us </w:t>
      </w:r>
      <w:r w:rsidR="00D15484">
        <w:rPr>
          <w:szCs w:val="24"/>
        </w:rPr>
        <w:t>identify</w:t>
      </w:r>
      <w:r w:rsidR="005A75D5">
        <w:rPr>
          <w:szCs w:val="24"/>
        </w:rPr>
        <w:t xml:space="preserve"> where the </w:t>
      </w:r>
      <w:r w:rsidR="00D15484">
        <w:rPr>
          <w:szCs w:val="24"/>
        </w:rPr>
        <w:t xml:space="preserve">23S </w:t>
      </w:r>
      <w:r w:rsidR="005A75D5">
        <w:rPr>
          <w:szCs w:val="24"/>
        </w:rPr>
        <w:t xml:space="preserve">rRNA is being fragmented and may help us </w:t>
      </w:r>
      <w:r w:rsidR="00D15484">
        <w:rPr>
          <w:szCs w:val="24"/>
        </w:rPr>
        <w:t>understand the RNA processing events taking place</w:t>
      </w:r>
      <w:r w:rsidR="005A75D5">
        <w:rPr>
          <w:szCs w:val="24"/>
        </w:rPr>
        <w:t xml:space="preserve"> in </w:t>
      </w:r>
      <w:r w:rsidR="00D15484">
        <w:rPr>
          <w:szCs w:val="24"/>
        </w:rPr>
        <w:t xml:space="preserve">these </w:t>
      </w:r>
      <w:r w:rsidR="005A75D5">
        <w:rPr>
          <w:szCs w:val="24"/>
        </w:rPr>
        <w:t>samples</w:t>
      </w:r>
      <w:r w:rsidR="00D15484">
        <w:rPr>
          <w:szCs w:val="24"/>
        </w:rPr>
        <w:t>.</w:t>
      </w:r>
    </w:p>
    <w:p w14:paraId="1E7FBF67" w14:textId="74817521" w:rsidR="00775AC0" w:rsidRPr="00775AC0" w:rsidRDefault="004C19E5" w:rsidP="00CC5D74">
      <w:pPr>
        <w:spacing w:line="480" w:lineRule="auto"/>
        <w:ind w:firstLine="720"/>
        <w:jc w:val="both"/>
        <w:rPr>
          <w:szCs w:val="24"/>
        </w:rPr>
      </w:pPr>
      <w:r>
        <w:rPr>
          <w:color w:val="000000" w:themeColor="text1"/>
          <w:szCs w:val="24"/>
        </w:rPr>
        <w:t>A</w:t>
      </w:r>
      <w:r w:rsidR="00775AC0" w:rsidRPr="00775AC0">
        <w:rPr>
          <w:color w:val="000000" w:themeColor="text1"/>
          <w:szCs w:val="24"/>
        </w:rPr>
        <w:t xml:space="preserve"> functional </w:t>
      </w:r>
      <w:r w:rsidR="00775AC0" w:rsidRPr="00775AC0">
        <w:rPr>
          <w:i/>
          <w:iCs/>
          <w:color w:val="000000" w:themeColor="text1"/>
          <w:szCs w:val="24"/>
        </w:rPr>
        <w:t xml:space="preserve">in vitro </w:t>
      </w:r>
      <w:r w:rsidR="00775AC0" w:rsidRPr="00775AC0">
        <w:rPr>
          <w:color w:val="000000" w:themeColor="text1"/>
          <w:szCs w:val="24"/>
        </w:rPr>
        <w:t xml:space="preserve">translation assay </w:t>
      </w:r>
      <w:r>
        <w:rPr>
          <w:color w:val="000000" w:themeColor="text1"/>
          <w:szCs w:val="24"/>
        </w:rPr>
        <w:t>will allow</w:t>
      </w:r>
      <w:r w:rsidR="00775AC0" w:rsidRPr="00775AC0">
        <w:rPr>
          <w:color w:val="000000" w:themeColor="text1"/>
          <w:szCs w:val="24"/>
        </w:rPr>
        <w:t xml:space="preserve"> us to measure </w:t>
      </w:r>
      <w:r w:rsidR="00E64AE4">
        <w:rPr>
          <w:color w:val="000000" w:themeColor="text1"/>
          <w:szCs w:val="24"/>
        </w:rPr>
        <w:t xml:space="preserve">the </w:t>
      </w:r>
      <w:r w:rsidR="00775AC0" w:rsidRPr="00775AC0">
        <w:rPr>
          <w:color w:val="000000" w:themeColor="text1"/>
          <w:szCs w:val="24"/>
        </w:rPr>
        <w:t xml:space="preserve">translation efficiency of </w:t>
      </w:r>
      <w:r w:rsidR="00E64AE4">
        <w:rPr>
          <w:color w:val="000000" w:themeColor="text1"/>
          <w:szCs w:val="24"/>
        </w:rPr>
        <w:t>mRNAs</w:t>
      </w:r>
      <w:r w:rsidR="00775AC0" w:rsidRPr="00775AC0">
        <w:rPr>
          <w:color w:val="000000" w:themeColor="text1"/>
          <w:szCs w:val="24"/>
        </w:rPr>
        <w:t xml:space="preserve"> and identify what leader sequences lead to preferential translation by ribosomes with bS21-2.</w:t>
      </w:r>
      <w:r w:rsidR="00E72A1C">
        <w:rPr>
          <w:color w:val="000000" w:themeColor="text1"/>
          <w:szCs w:val="24"/>
        </w:rPr>
        <w:t xml:space="preserve"> </w:t>
      </w:r>
      <w:r w:rsidR="00887A9A">
        <w:rPr>
          <w:szCs w:val="24"/>
        </w:rPr>
        <w:t>W</w:t>
      </w:r>
      <w:r w:rsidR="00CC5D74" w:rsidRPr="00775AC0">
        <w:rPr>
          <w:szCs w:val="24"/>
        </w:rPr>
        <w:t xml:space="preserve">e </w:t>
      </w:r>
      <w:r>
        <w:rPr>
          <w:szCs w:val="24"/>
        </w:rPr>
        <w:t>can</w:t>
      </w:r>
      <w:r w:rsidR="00CC5D74" w:rsidRPr="00775AC0">
        <w:rPr>
          <w:szCs w:val="24"/>
        </w:rPr>
        <w:t xml:space="preserve"> test leader sequences from </w:t>
      </w:r>
      <w:proofErr w:type="spellStart"/>
      <w:r w:rsidR="00CC5D74" w:rsidRPr="00775AC0">
        <w:rPr>
          <w:i/>
          <w:iCs/>
          <w:szCs w:val="24"/>
        </w:rPr>
        <w:t>mraY</w:t>
      </w:r>
      <w:proofErr w:type="spellEnd"/>
      <w:r w:rsidR="00CC5D74" w:rsidRPr="00775AC0">
        <w:rPr>
          <w:szCs w:val="24"/>
        </w:rPr>
        <w:t xml:space="preserve">, </w:t>
      </w:r>
      <w:proofErr w:type="spellStart"/>
      <w:r w:rsidR="00CC5D74" w:rsidRPr="00775AC0">
        <w:rPr>
          <w:i/>
          <w:iCs/>
          <w:szCs w:val="24"/>
        </w:rPr>
        <w:t>iglA</w:t>
      </w:r>
      <w:proofErr w:type="spellEnd"/>
      <w:r w:rsidR="00CC5D74" w:rsidRPr="00775AC0">
        <w:rPr>
          <w:szCs w:val="24"/>
        </w:rPr>
        <w:t xml:space="preserve">, </w:t>
      </w:r>
      <w:r w:rsidR="00CC5D74" w:rsidRPr="00775AC0">
        <w:rPr>
          <w:i/>
          <w:iCs/>
          <w:szCs w:val="24"/>
        </w:rPr>
        <w:t>rpsU2</w:t>
      </w:r>
      <w:r w:rsidR="00CC5D74" w:rsidRPr="00775AC0">
        <w:rPr>
          <w:szCs w:val="24"/>
        </w:rPr>
        <w:t xml:space="preserve">, </w:t>
      </w:r>
      <w:proofErr w:type="spellStart"/>
      <w:r w:rsidR="00CC5D74" w:rsidRPr="00775AC0">
        <w:rPr>
          <w:i/>
          <w:iCs/>
          <w:szCs w:val="24"/>
        </w:rPr>
        <w:t>yqeY</w:t>
      </w:r>
      <w:proofErr w:type="spellEnd"/>
      <w:r w:rsidR="00CC5D74" w:rsidRPr="00775AC0">
        <w:rPr>
          <w:szCs w:val="24"/>
        </w:rPr>
        <w:t>, and other genes identified as being regulated by bS21-2</w:t>
      </w:r>
      <w:r w:rsidR="00CC5D74">
        <w:rPr>
          <w:szCs w:val="24"/>
        </w:rPr>
        <w:t xml:space="preserve"> </w:t>
      </w:r>
      <w:r w:rsidR="00CC5D74">
        <w:rPr>
          <w:i/>
          <w:iCs/>
          <w:szCs w:val="24"/>
        </w:rPr>
        <w:t xml:space="preserve">in vivo </w:t>
      </w:r>
      <w:r w:rsidR="00CC5D74" w:rsidRPr="00775AC0">
        <w:rPr>
          <w:szCs w:val="24"/>
        </w:rPr>
        <w:t>(</w:t>
      </w:r>
      <w:proofErr w:type="spellStart"/>
      <w:r w:rsidR="00CC5D74" w:rsidRPr="00775AC0">
        <w:rPr>
          <w:szCs w:val="24"/>
        </w:rPr>
        <w:t>Trautmann</w:t>
      </w:r>
      <w:proofErr w:type="spellEnd"/>
      <w:r w:rsidR="00CC5D74" w:rsidRPr="00775AC0">
        <w:rPr>
          <w:szCs w:val="24"/>
        </w:rPr>
        <w:t xml:space="preserve"> et al. 202</w:t>
      </w:r>
      <w:r w:rsidR="00CC5D74">
        <w:rPr>
          <w:szCs w:val="24"/>
        </w:rPr>
        <w:t>2</w:t>
      </w:r>
      <w:r w:rsidR="00CC5D74" w:rsidRPr="00775AC0">
        <w:rPr>
          <w:szCs w:val="24"/>
        </w:rPr>
        <w:t>)</w:t>
      </w:r>
      <w:r w:rsidR="00887A9A">
        <w:rPr>
          <w:szCs w:val="24"/>
        </w:rPr>
        <w:t xml:space="preserve"> to determine if this regulation is direct</w:t>
      </w:r>
      <w:r w:rsidR="00CC5D74">
        <w:rPr>
          <w:i/>
          <w:iCs/>
          <w:szCs w:val="24"/>
        </w:rPr>
        <w:t>.</w:t>
      </w:r>
      <w:r w:rsidR="00CC5D74" w:rsidRPr="00775AC0">
        <w:rPr>
          <w:szCs w:val="24"/>
        </w:rPr>
        <w:t xml:space="preserve"> </w:t>
      </w:r>
      <w:r>
        <w:rPr>
          <w:szCs w:val="24"/>
        </w:rPr>
        <w:t xml:space="preserve">In other words, because the </w:t>
      </w:r>
      <w:r>
        <w:rPr>
          <w:i/>
          <w:iCs/>
          <w:szCs w:val="24"/>
        </w:rPr>
        <w:t xml:space="preserve">in vitro </w:t>
      </w:r>
      <w:r>
        <w:rPr>
          <w:szCs w:val="24"/>
        </w:rPr>
        <w:t xml:space="preserve">assay contains only the factors necessary for transcription and translation, we can determine whether bS21-2 directly regulates the translation efficiency of </w:t>
      </w:r>
      <w:proofErr w:type="gramStart"/>
      <w:r>
        <w:rPr>
          <w:szCs w:val="24"/>
        </w:rPr>
        <w:t>particular mRNAs</w:t>
      </w:r>
      <w:proofErr w:type="gramEnd"/>
      <w:r>
        <w:rPr>
          <w:szCs w:val="24"/>
        </w:rPr>
        <w:t xml:space="preserve"> without having to consider the possibility that its effects may be exerted indirectly. </w:t>
      </w:r>
      <w:r w:rsidR="00D04A12" w:rsidRPr="00D04A12">
        <w:rPr>
          <w:szCs w:val="24"/>
        </w:rPr>
        <w:t>W</w:t>
      </w:r>
      <w:r w:rsidR="00CC5D74" w:rsidRPr="00D04A12">
        <w:rPr>
          <w:szCs w:val="24"/>
        </w:rPr>
        <w:t>e</w:t>
      </w:r>
      <w:r w:rsidR="00CC5D74" w:rsidRPr="00775AC0">
        <w:rPr>
          <w:szCs w:val="24"/>
        </w:rPr>
        <w:t xml:space="preserve"> </w:t>
      </w:r>
      <w:r>
        <w:rPr>
          <w:szCs w:val="24"/>
        </w:rPr>
        <w:t>can</w:t>
      </w:r>
      <w:r w:rsidR="00CC5D74" w:rsidRPr="00775AC0">
        <w:rPr>
          <w:szCs w:val="24"/>
        </w:rPr>
        <w:t xml:space="preserve"> also test modified UTRs with ideal Shine-Dalgarno sequences or other motifs identified as contributing to regulation by bS21-2</w:t>
      </w:r>
      <w:r w:rsidR="00CC5D74">
        <w:rPr>
          <w:szCs w:val="24"/>
        </w:rPr>
        <w:t xml:space="preserve"> </w:t>
      </w:r>
      <w:r w:rsidR="00CC5D74" w:rsidRPr="00775AC0">
        <w:rPr>
          <w:szCs w:val="24"/>
        </w:rPr>
        <w:t>(</w:t>
      </w:r>
      <w:proofErr w:type="spellStart"/>
      <w:r w:rsidR="00CC5D74" w:rsidRPr="00775AC0">
        <w:rPr>
          <w:szCs w:val="24"/>
        </w:rPr>
        <w:t>Trautmann</w:t>
      </w:r>
      <w:proofErr w:type="spellEnd"/>
      <w:r w:rsidR="00CC5D74" w:rsidRPr="00775AC0">
        <w:rPr>
          <w:szCs w:val="24"/>
        </w:rPr>
        <w:t xml:space="preserve"> et al. 2023)</w:t>
      </w:r>
      <w:r w:rsidR="00887A9A">
        <w:rPr>
          <w:szCs w:val="24"/>
        </w:rPr>
        <w:t xml:space="preserve"> to see how they impact regulation</w:t>
      </w:r>
      <w:r w:rsidR="00CC5D74" w:rsidRPr="00775AC0">
        <w:rPr>
          <w:szCs w:val="24"/>
        </w:rPr>
        <w:t>.</w:t>
      </w:r>
      <w:r w:rsidR="00D04A12">
        <w:rPr>
          <w:szCs w:val="24"/>
        </w:rPr>
        <w:t xml:space="preserve"> </w:t>
      </w:r>
      <w:r>
        <w:rPr>
          <w:szCs w:val="24"/>
        </w:rPr>
        <w:t>Such experiments</w:t>
      </w:r>
      <w:r w:rsidR="00D04A12">
        <w:rPr>
          <w:szCs w:val="24"/>
        </w:rPr>
        <w:t xml:space="preserve"> would help us </w:t>
      </w:r>
      <w:r>
        <w:rPr>
          <w:szCs w:val="24"/>
        </w:rPr>
        <w:t xml:space="preserve">characterize more precisely the interactions between bS21-2 and the mRNA </w:t>
      </w:r>
      <w:r>
        <w:rPr>
          <w:szCs w:val="24"/>
        </w:rPr>
        <w:t xml:space="preserve">that are necessary </w:t>
      </w:r>
      <w:r>
        <w:rPr>
          <w:szCs w:val="24"/>
        </w:rPr>
        <w:t xml:space="preserve">for regulation to occur. </w:t>
      </w:r>
      <w:r>
        <w:rPr>
          <w:color w:val="000000" w:themeColor="text1"/>
          <w:szCs w:val="24"/>
        </w:rPr>
        <w:t>In addition, we</w:t>
      </w:r>
      <w:r w:rsidR="00775AC0" w:rsidRPr="004C19E5">
        <w:rPr>
          <w:color w:val="000000" w:themeColor="text1"/>
          <w:szCs w:val="24"/>
        </w:rPr>
        <w:t xml:space="preserve"> can use the assay to compare </w:t>
      </w:r>
      <w:r>
        <w:rPr>
          <w:color w:val="000000" w:themeColor="text1"/>
          <w:szCs w:val="24"/>
        </w:rPr>
        <w:t xml:space="preserve">the </w:t>
      </w:r>
      <w:r w:rsidR="00775AC0" w:rsidRPr="004C19E5">
        <w:rPr>
          <w:color w:val="000000" w:themeColor="text1"/>
          <w:szCs w:val="24"/>
        </w:rPr>
        <w:t>translation efficiency of ribosomes with different bS21 homologs.</w:t>
      </w:r>
      <w:r>
        <w:rPr>
          <w:color w:val="000000" w:themeColor="text1"/>
          <w:szCs w:val="24"/>
        </w:rPr>
        <w:t xml:space="preserve"> Because the </w:t>
      </w:r>
      <w:r w:rsidRPr="004C19E5">
        <w:rPr>
          <w:i/>
          <w:iCs/>
          <w:color w:val="000000" w:themeColor="text1"/>
          <w:szCs w:val="24"/>
        </w:rPr>
        <w:t>F. tularensis</w:t>
      </w:r>
      <w:r>
        <w:rPr>
          <w:color w:val="000000" w:themeColor="text1"/>
          <w:szCs w:val="24"/>
        </w:rPr>
        <w:t xml:space="preserve"> genome encodes three homologs of the bS21 protein, </w:t>
      </w:r>
      <w:r>
        <w:rPr>
          <w:color w:val="000000" w:themeColor="text1"/>
          <w:szCs w:val="24"/>
        </w:rPr>
        <w:lastRenderedPageBreak/>
        <w:t xml:space="preserve">it is possible that </w:t>
      </w:r>
      <w:r w:rsidR="005A75D5">
        <w:rPr>
          <w:color w:val="000000" w:themeColor="text1"/>
          <w:szCs w:val="24"/>
        </w:rPr>
        <w:t xml:space="preserve">each homolog may regulate a certain subset of mRNAs. This </w:t>
      </w:r>
      <w:r w:rsidR="005A75D5">
        <w:rPr>
          <w:i/>
          <w:iCs/>
          <w:color w:val="000000" w:themeColor="text1"/>
          <w:szCs w:val="24"/>
        </w:rPr>
        <w:t xml:space="preserve">in vitro </w:t>
      </w:r>
      <w:r w:rsidR="005A75D5">
        <w:rPr>
          <w:color w:val="000000" w:themeColor="text1"/>
          <w:szCs w:val="24"/>
        </w:rPr>
        <w:t>assay would allow us to test the translation efficiency of mRNAs with ribosomes containing specific homologs to determine the extent of this possibility.</w:t>
      </w:r>
    </w:p>
    <w:p w14:paraId="2CBC6B3F" w14:textId="5F902ED8" w:rsidR="00775AC0" w:rsidRPr="00775AC0" w:rsidRDefault="00775AC0" w:rsidP="00775AC0">
      <w:pPr>
        <w:spacing w:line="480" w:lineRule="auto"/>
        <w:ind w:firstLine="720"/>
        <w:jc w:val="both"/>
        <w:rPr>
          <w:szCs w:val="24"/>
        </w:rPr>
      </w:pPr>
      <w:r w:rsidRPr="00775AC0">
        <w:rPr>
          <w:color w:val="000000" w:themeColor="text1"/>
          <w:szCs w:val="24"/>
        </w:rPr>
        <w:t xml:space="preserve">Finally, with this assay, we can measure translation inhibition by antibiotics. In addition to testing for translation inhibition with ribosomes from a particular species, we could test </w:t>
      </w:r>
      <w:r w:rsidRPr="00775AC0">
        <w:rPr>
          <w:szCs w:val="24"/>
        </w:rPr>
        <w:t xml:space="preserve">ribosomes from the same species with different </w:t>
      </w:r>
      <w:r w:rsidR="00E72A1C">
        <w:rPr>
          <w:szCs w:val="24"/>
        </w:rPr>
        <w:t xml:space="preserve">composition (e.g., containing </w:t>
      </w:r>
      <w:r w:rsidRPr="00775AC0">
        <w:rPr>
          <w:szCs w:val="24"/>
        </w:rPr>
        <w:t>ribosomal protein homologs</w:t>
      </w:r>
      <w:r w:rsidR="00E72A1C">
        <w:rPr>
          <w:szCs w:val="24"/>
        </w:rPr>
        <w:t>)</w:t>
      </w:r>
      <w:r w:rsidRPr="00775AC0">
        <w:rPr>
          <w:szCs w:val="24"/>
        </w:rPr>
        <w:t xml:space="preserve">. Such investigations would shed light on antibiotic mechanisms of action and provide insight into </w:t>
      </w:r>
      <w:r w:rsidR="009069D0">
        <w:rPr>
          <w:szCs w:val="24"/>
        </w:rPr>
        <w:t>methods</w:t>
      </w:r>
      <w:r w:rsidRPr="00775AC0">
        <w:rPr>
          <w:szCs w:val="24"/>
        </w:rPr>
        <w:t xml:space="preserve"> of antibiotic resistance.</w:t>
      </w:r>
      <w:r w:rsidRPr="00775AC0">
        <w:rPr>
          <w:color w:val="000000" w:themeColor="text1"/>
          <w:szCs w:val="24"/>
        </w:rPr>
        <w:t xml:space="preserve"> The assay could be </w:t>
      </w:r>
      <w:r w:rsidR="00D15C39">
        <w:rPr>
          <w:color w:val="000000" w:themeColor="text1"/>
          <w:szCs w:val="24"/>
        </w:rPr>
        <w:t xml:space="preserve">further </w:t>
      </w:r>
      <w:r w:rsidRPr="00775AC0">
        <w:rPr>
          <w:color w:val="000000" w:themeColor="text1"/>
          <w:szCs w:val="24"/>
        </w:rPr>
        <w:t xml:space="preserve">used to test compounds that may inhibit ribosomes, </w:t>
      </w:r>
      <w:r w:rsidRPr="00775AC0">
        <w:rPr>
          <w:szCs w:val="24"/>
        </w:rPr>
        <w:t>allowing validation of potential antibiotics and informing new approaches to antibiotic treatment.</w:t>
      </w:r>
      <w:r w:rsidRPr="00775AC0">
        <w:rPr>
          <w:szCs w:val="24"/>
        </w:rPr>
        <w:br w:type="page"/>
      </w:r>
    </w:p>
    <w:p w14:paraId="29E7357E" w14:textId="77777777" w:rsidR="00775AC0" w:rsidRPr="00775AC0" w:rsidRDefault="00775AC0" w:rsidP="00775AC0">
      <w:pPr>
        <w:spacing w:line="480" w:lineRule="auto"/>
        <w:jc w:val="center"/>
        <w:rPr>
          <w:szCs w:val="24"/>
        </w:rPr>
      </w:pPr>
      <w:r w:rsidRPr="00775AC0">
        <w:rPr>
          <w:szCs w:val="24"/>
        </w:rPr>
        <w:lastRenderedPageBreak/>
        <w:t>BIBLIOGRAPHY</w:t>
      </w:r>
    </w:p>
    <w:p w14:paraId="4AE6B4F2" w14:textId="77777777" w:rsidR="00775AC0" w:rsidRPr="00775AC0" w:rsidRDefault="00775AC0" w:rsidP="00775AC0">
      <w:pPr>
        <w:spacing w:line="480" w:lineRule="auto"/>
        <w:rPr>
          <w:szCs w:val="24"/>
        </w:rPr>
      </w:pPr>
      <w:r w:rsidRPr="00775AC0">
        <w:rPr>
          <w:szCs w:val="24"/>
        </w:rPr>
        <w:t xml:space="preserve">DeLong, David, and Patrick J. Manning. 1994. “CHAPTER 8 - Bacterial Diseases.” In </w:t>
      </w:r>
      <w:r w:rsidRPr="00775AC0">
        <w:rPr>
          <w:i/>
          <w:iCs/>
          <w:szCs w:val="24"/>
        </w:rPr>
        <w:t>The Biology of the Laboratory Rabbit (Second Edition)</w:t>
      </w:r>
      <w:r w:rsidRPr="00775AC0">
        <w:rPr>
          <w:szCs w:val="24"/>
        </w:rPr>
        <w:t xml:space="preserve">, edited by Patrick J. Manning, Daniel H. Ringler, and Christian E. Newcomer, 129–70. American College of Laboratory Animal Medicine. San Diego: Academic Press. </w:t>
      </w:r>
      <w:hyperlink r:id="rId7" w:history="1">
        <w:r w:rsidRPr="00775AC0">
          <w:rPr>
            <w:rStyle w:val="Hyperlink"/>
            <w:szCs w:val="24"/>
          </w:rPr>
          <w:t>https://doi.org/10.1016/B978-0-12-469235-0.50014-2</w:t>
        </w:r>
      </w:hyperlink>
      <w:r w:rsidRPr="00775AC0">
        <w:rPr>
          <w:szCs w:val="24"/>
        </w:rPr>
        <w:t>.</w:t>
      </w:r>
    </w:p>
    <w:p w14:paraId="0FB883EE" w14:textId="77777777" w:rsidR="00775AC0" w:rsidRPr="00775AC0" w:rsidRDefault="00775AC0" w:rsidP="00775AC0">
      <w:pPr>
        <w:spacing w:line="480" w:lineRule="auto"/>
        <w:rPr>
          <w:szCs w:val="24"/>
        </w:rPr>
      </w:pPr>
      <w:r w:rsidRPr="00775AC0">
        <w:rPr>
          <w:szCs w:val="24"/>
        </w:rPr>
        <w:t xml:space="preserve">Gauthier, David T. 2015. “Bacterial Zoonoses of Fishes: A Review and Appraisal of Evidence for Linkages between Fish and Human Infections.” </w:t>
      </w:r>
      <w:r w:rsidRPr="00775AC0">
        <w:rPr>
          <w:i/>
          <w:iCs/>
          <w:szCs w:val="24"/>
        </w:rPr>
        <w:t>The Veterinary Journal</w:t>
      </w:r>
      <w:r w:rsidRPr="00775AC0">
        <w:rPr>
          <w:szCs w:val="24"/>
        </w:rPr>
        <w:t xml:space="preserve"> 203 (1): 27–35. </w:t>
      </w:r>
      <w:hyperlink r:id="rId8" w:history="1">
        <w:r w:rsidRPr="00775AC0">
          <w:rPr>
            <w:rStyle w:val="Hyperlink"/>
            <w:szCs w:val="24"/>
          </w:rPr>
          <w:t>https://doi.org/10.1016/j.tvjl.2014.10.028</w:t>
        </w:r>
      </w:hyperlink>
      <w:r w:rsidRPr="00775AC0">
        <w:rPr>
          <w:szCs w:val="24"/>
        </w:rPr>
        <w:t>.</w:t>
      </w:r>
    </w:p>
    <w:p w14:paraId="34A9F709" w14:textId="77777777" w:rsidR="00775AC0" w:rsidRPr="00775AC0" w:rsidRDefault="00775AC0" w:rsidP="00775AC0">
      <w:pPr>
        <w:spacing w:line="480" w:lineRule="auto"/>
        <w:rPr>
          <w:szCs w:val="24"/>
        </w:rPr>
      </w:pPr>
      <w:proofErr w:type="spellStart"/>
      <w:r w:rsidRPr="00775AC0">
        <w:rPr>
          <w:szCs w:val="24"/>
        </w:rPr>
        <w:t>Kingry</w:t>
      </w:r>
      <w:proofErr w:type="spellEnd"/>
      <w:r w:rsidRPr="00775AC0">
        <w:rPr>
          <w:szCs w:val="24"/>
        </w:rPr>
        <w:t xml:space="preserve">, Luke C., and Jeannine M. Petersen. 2014. “Comparative Review of </w:t>
      </w:r>
      <w:proofErr w:type="spellStart"/>
      <w:r w:rsidRPr="00775AC0">
        <w:rPr>
          <w:szCs w:val="24"/>
        </w:rPr>
        <w:t>Francisella</w:t>
      </w:r>
      <w:proofErr w:type="spellEnd"/>
      <w:r w:rsidRPr="00775AC0">
        <w:rPr>
          <w:szCs w:val="24"/>
        </w:rPr>
        <w:t xml:space="preserve"> Tularensis and </w:t>
      </w:r>
      <w:proofErr w:type="spellStart"/>
      <w:r w:rsidRPr="00775AC0">
        <w:rPr>
          <w:szCs w:val="24"/>
        </w:rPr>
        <w:t>Francisella</w:t>
      </w:r>
      <w:proofErr w:type="spellEnd"/>
      <w:r w:rsidRPr="00775AC0">
        <w:rPr>
          <w:szCs w:val="24"/>
        </w:rPr>
        <w:t xml:space="preserve"> </w:t>
      </w:r>
      <w:proofErr w:type="spellStart"/>
      <w:r w:rsidRPr="00775AC0">
        <w:rPr>
          <w:szCs w:val="24"/>
        </w:rPr>
        <w:t>Novicida</w:t>
      </w:r>
      <w:proofErr w:type="spellEnd"/>
      <w:r w:rsidRPr="00775AC0">
        <w:rPr>
          <w:szCs w:val="24"/>
        </w:rPr>
        <w:t xml:space="preserve">.” </w:t>
      </w:r>
      <w:r w:rsidRPr="00775AC0">
        <w:rPr>
          <w:i/>
          <w:iCs/>
          <w:szCs w:val="24"/>
        </w:rPr>
        <w:t>Frontiers in Cellular and Infection Microbiology</w:t>
      </w:r>
      <w:r w:rsidRPr="00775AC0">
        <w:rPr>
          <w:szCs w:val="24"/>
        </w:rPr>
        <w:t xml:space="preserve"> 4 (March):35. </w:t>
      </w:r>
      <w:hyperlink r:id="rId9" w:history="1">
        <w:r w:rsidRPr="00775AC0">
          <w:rPr>
            <w:rStyle w:val="Hyperlink"/>
            <w:szCs w:val="24"/>
          </w:rPr>
          <w:t>https://doi.org/10.3389/fcimb.2014.00035</w:t>
        </w:r>
      </w:hyperlink>
      <w:r w:rsidRPr="00775AC0">
        <w:rPr>
          <w:szCs w:val="24"/>
        </w:rPr>
        <w:t>.</w:t>
      </w:r>
    </w:p>
    <w:p w14:paraId="7776E93C" w14:textId="77777777" w:rsidR="00775AC0" w:rsidRPr="00775AC0" w:rsidRDefault="00775AC0" w:rsidP="00775AC0">
      <w:pPr>
        <w:spacing w:line="480" w:lineRule="auto"/>
        <w:rPr>
          <w:szCs w:val="24"/>
        </w:rPr>
      </w:pPr>
      <w:r w:rsidRPr="00775AC0">
        <w:rPr>
          <w:szCs w:val="24"/>
        </w:rPr>
        <w:t xml:space="preserve">Mehta, Preeti, Perry Woo, </w:t>
      </w:r>
      <w:proofErr w:type="spellStart"/>
      <w:r w:rsidRPr="00775AC0">
        <w:rPr>
          <w:szCs w:val="24"/>
        </w:rPr>
        <w:t>Krithika</w:t>
      </w:r>
      <w:proofErr w:type="spellEnd"/>
      <w:r w:rsidRPr="00775AC0">
        <w:rPr>
          <w:szCs w:val="24"/>
        </w:rPr>
        <w:t xml:space="preserve"> Venkataraman, and A. Wali Karzai. 2012. “Ribosome Purification Approaches for Studying Interactions of Regulatory Proteins and RNAs with the Ribosome.” </w:t>
      </w:r>
      <w:r w:rsidRPr="00775AC0">
        <w:rPr>
          <w:i/>
          <w:iCs/>
          <w:szCs w:val="24"/>
        </w:rPr>
        <w:t>Methods in Molecular Biology (Clifton, N.J.)</w:t>
      </w:r>
      <w:r w:rsidRPr="00775AC0">
        <w:rPr>
          <w:szCs w:val="24"/>
        </w:rPr>
        <w:t xml:space="preserve"> 905:273–89. </w:t>
      </w:r>
      <w:hyperlink r:id="rId10" w:history="1">
        <w:r w:rsidRPr="00775AC0">
          <w:rPr>
            <w:rStyle w:val="Hyperlink"/>
            <w:szCs w:val="24"/>
          </w:rPr>
          <w:t>https://doi.org/10.1007/978-1-61779-949-5_18</w:t>
        </w:r>
      </w:hyperlink>
      <w:r w:rsidRPr="00775AC0">
        <w:rPr>
          <w:szCs w:val="24"/>
        </w:rPr>
        <w:t>.</w:t>
      </w:r>
    </w:p>
    <w:p w14:paraId="279F6B61" w14:textId="43203CCB" w:rsidR="00775AC0" w:rsidRPr="00775AC0" w:rsidRDefault="00775AC0" w:rsidP="00775AC0">
      <w:pPr>
        <w:spacing w:line="480" w:lineRule="auto"/>
        <w:rPr>
          <w:szCs w:val="24"/>
        </w:rPr>
      </w:pPr>
      <w:proofErr w:type="spellStart"/>
      <w:r w:rsidRPr="00775AC0">
        <w:rPr>
          <w:szCs w:val="24"/>
        </w:rPr>
        <w:t>Trautmann</w:t>
      </w:r>
      <w:proofErr w:type="spellEnd"/>
      <w:r w:rsidRPr="00775AC0">
        <w:rPr>
          <w:szCs w:val="24"/>
        </w:rPr>
        <w:t xml:space="preserve">, Hannah S., Sierra S. Schmidt, Steven T. Gregory, and Kathryn M. Ramsey. 2023. “Ribosome Heterogeneity Results in Leader Sequence-Mediated Regulation of Protein Synthesis in </w:t>
      </w:r>
      <w:proofErr w:type="spellStart"/>
      <w:r w:rsidRPr="00775AC0">
        <w:rPr>
          <w:szCs w:val="24"/>
        </w:rPr>
        <w:t>Francisella</w:t>
      </w:r>
      <w:proofErr w:type="spellEnd"/>
      <w:r w:rsidRPr="00775AC0">
        <w:rPr>
          <w:szCs w:val="24"/>
        </w:rPr>
        <w:t xml:space="preserve"> Tularensis.” </w:t>
      </w:r>
      <w:r w:rsidRPr="00775AC0">
        <w:rPr>
          <w:i/>
          <w:iCs/>
          <w:szCs w:val="24"/>
        </w:rPr>
        <w:t>Journal of Bacteriology</w:t>
      </w:r>
      <w:r w:rsidRPr="00775AC0">
        <w:rPr>
          <w:szCs w:val="24"/>
        </w:rPr>
        <w:t xml:space="preserve"> 205 (9): e0014023. </w:t>
      </w:r>
      <w:hyperlink r:id="rId11" w:history="1">
        <w:r w:rsidRPr="00775AC0">
          <w:rPr>
            <w:rStyle w:val="Hyperlink"/>
            <w:szCs w:val="24"/>
          </w:rPr>
          <w:t>https://doi.org/10.1128/jb.00140-23</w:t>
        </w:r>
      </w:hyperlink>
      <w:r w:rsidRPr="00775AC0">
        <w:rPr>
          <w:szCs w:val="24"/>
        </w:rPr>
        <w:t>.</w:t>
      </w:r>
    </w:p>
    <w:sectPr w:rsidR="00775AC0" w:rsidRPr="00775AC0">
      <w:headerReference w:type="default" r:id="rId12"/>
      <w:footerReference w:type="default" r:id="rId13"/>
      <w:pgSz w:w="12240" w:h="15840"/>
      <w:pgMar w:top="1440" w:right="1440" w:bottom="1440" w:left="2448" w:header="720" w:footer="720"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9D83C3" w14:textId="77777777" w:rsidR="00D31572" w:rsidRDefault="00D31572">
      <w:r>
        <w:separator/>
      </w:r>
    </w:p>
  </w:endnote>
  <w:endnote w:type="continuationSeparator" w:id="0">
    <w:p w14:paraId="1C0DAC66" w14:textId="77777777" w:rsidR="00D31572" w:rsidRDefault="00D31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Liberation Serif">
    <w:altName w:val="Times New Roman"/>
    <w:panose1 w:val="020B0604020202020204"/>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4D"/>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78120D" w14:textId="77777777" w:rsidR="00952D18" w:rsidRDefault="004A6B06">
    <w:pPr>
      <w:pStyle w:val="Footer"/>
      <w:jc w:val="center"/>
    </w:pPr>
    <w:r>
      <w:fldChar w:fldCharType="begin"/>
    </w:r>
    <w:r>
      <w:instrText>PAGE</w:instrText>
    </w:r>
    <w:r>
      <w:fldChar w:fldCharType="separate"/>
    </w:r>
    <w:r>
      <w:t>14</w:t>
    </w:r>
    <w:r>
      <w:fldChar w:fldCharType="end"/>
    </w:r>
  </w:p>
  <w:p w14:paraId="0E5974B0" w14:textId="77777777" w:rsidR="00952D18" w:rsidRDefault="00952D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EAD797" w14:textId="77777777" w:rsidR="00D31572" w:rsidRDefault="00D31572">
      <w:r>
        <w:separator/>
      </w:r>
    </w:p>
  </w:footnote>
  <w:footnote w:type="continuationSeparator" w:id="0">
    <w:p w14:paraId="30949930" w14:textId="77777777" w:rsidR="00D31572" w:rsidRDefault="00D31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D2133" w14:textId="77777777" w:rsidR="00952D18" w:rsidRDefault="00952D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763E5"/>
    <w:multiLevelType w:val="hybridMultilevel"/>
    <w:tmpl w:val="03C87E5C"/>
    <w:lvl w:ilvl="0" w:tplc="2352835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02726F61"/>
    <w:multiLevelType w:val="hybridMultilevel"/>
    <w:tmpl w:val="5DE0E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615119"/>
    <w:multiLevelType w:val="multilevel"/>
    <w:tmpl w:val="DCF2E7CC"/>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C5A177F"/>
    <w:multiLevelType w:val="hybridMultilevel"/>
    <w:tmpl w:val="64662514"/>
    <w:lvl w:ilvl="0" w:tplc="70747E00">
      <w:start w:val="6"/>
      <w:numFmt w:val="bullet"/>
      <w:lvlText w:val="-"/>
      <w:lvlJc w:val="left"/>
      <w:pPr>
        <w:ind w:left="810" w:hanging="360"/>
      </w:pPr>
      <w:rPr>
        <w:rFonts w:ascii="Arial" w:eastAsia="Times New Roman"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255136274">
    <w:abstractNumId w:val="2"/>
  </w:num>
  <w:num w:numId="2" w16cid:durableId="278879752">
    <w:abstractNumId w:val="0"/>
  </w:num>
  <w:num w:numId="3" w16cid:durableId="41174922">
    <w:abstractNumId w:val="3"/>
  </w:num>
  <w:num w:numId="4" w16cid:durableId="20026532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D18"/>
    <w:rsid w:val="00001450"/>
    <w:rsid w:val="00020AB2"/>
    <w:rsid w:val="00025669"/>
    <w:rsid w:val="0003500D"/>
    <w:rsid w:val="00055D5B"/>
    <w:rsid w:val="00072F02"/>
    <w:rsid w:val="00080A42"/>
    <w:rsid w:val="00084122"/>
    <w:rsid w:val="000B67D4"/>
    <w:rsid w:val="000C0F3F"/>
    <w:rsid w:val="000E223D"/>
    <w:rsid w:val="000E3F4F"/>
    <w:rsid w:val="000F1940"/>
    <w:rsid w:val="000F3160"/>
    <w:rsid w:val="0011555E"/>
    <w:rsid w:val="001253B9"/>
    <w:rsid w:val="00127FD0"/>
    <w:rsid w:val="00135765"/>
    <w:rsid w:val="00137D9A"/>
    <w:rsid w:val="00142123"/>
    <w:rsid w:val="00145F93"/>
    <w:rsid w:val="00182741"/>
    <w:rsid w:val="0019503D"/>
    <w:rsid w:val="001A72B6"/>
    <w:rsid w:val="001B1D5A"/>
    <w:rsid w:val="001B32B4"/>
    <w:rsid w:val="001B40D6"/>
    <w:rsid w:val="001B72FA"/>
    <w:rsid w:val="001B776F"/>
    <w:rsid w:val="001F7378"/>
    <w:rsid w:val="00220E75"/>
    <w:rsid w:val="00223778"/>
    <w:rsid w:val="00225308"/>
    <w:rsid w:val="0022628C"/>
    <w:rsid w:val="00230273"/>
    <w:rsid w:val="00260AF7"/>
    <w:rsid w:val="00286727"/>
    <w:rsid w:val="002B3C0A"/>
    <w:rsid w:val="002B4F7D"/>
    <w:rsid w:val="002D4E8C"/>
    <w:rsid w:val="002E4100"/>
    <w:rsid w:val="00311CAB"/>
    <w:rsid w:val="003163FC"/>
    <w:rsid w:val="003358C7"/>
    <w:rsid w:val="00342C5D"/>
    <w:rsid w:val="00352177"/>
    <w:rsid w:val="00381F8D"/>
    <w:rsid w:val="003A4D0A"/>
    <w:rsid w:val="003C3DF3"/>
    <w:rsid w:val="003D4EA1"/>
    <w:rsid w:val="003E4D52"/>
    <w:rsid w:val="003F0ADC"/>
    <w:rsid w:val="003F277D"/>
    <w:rsid w:val="003F6FB1"/>
    <w:rsid w:val="0041114C"/>
    <w:rsid w:val="0043142D"/>
    <w:rsid w:val="00435222"/>
    <w:rsid w:val="004534E0"/>
    <w:rsid w:val="00466977"/>
    <w:rsid w:val="00492175"/>
    <w:rsid w:val="004A2B3D"/>
    <w:rsid w:val="004A6B06"/>
    <w:rsid w:val="004C19E5"/>
    <w:rsid w:val="004D3984"/>
    <w:rsid w:val="004D4B4E"/>
    <w:rsid w:val="004F6E57"/>
    <w:rsid w:val="00505A1B"/>
    <w:rsid w:val="00506ABB"/>
    <w:rsid w:val="005225FF"/>
    <w:rsid w:val="00523815"/>
    <w:rsid w:val="0053116A"/>
    <w:rsid w:val="0053547C"/>
    <w:rsid w:val="0054449D"/>
    <w:rsid w:val="00552D10"/>
    <w:rsid w:val="00581DDA"/>
    <w:rsid w:val="005A75D5"/>
    <w:rsid w:val="005B7512"/>
    <w:rsid w:val="005E1EE8"/>
    <w:rsid w:val="00602A68"/>
    <w:rsid w:val="00610FF7"/>
    <w:rsid w:val="00635E6B"/>
    <w:rsid w:val="00636FA6"/>
    <w:rsid w:val="0064670C"/>
    <w:rsid w:val="006612F4"/>
    <w:rsid w:val="006C39F0"/>
    <w:rsid w:val="006C5B61"/>
    <w:rsid w:val="006D393E"/>
    <w:rsid w:val="006F2495"/>
    <w:rsid w:val="00710575"/>
    <w:rsid w:val="00717E87"/>
    <w:rsid w:val="007234CE"/>
    <w:rsid w:val="00725027"/>
    <w:rsid w:val="00725332"/>
    <w:rsid w:val="00726669"/>
    <w:rsid w:val="007308B8"/>
    <w:rsid w:val="00731FB8"/>
    <w:rsid w:val="007533FA"/>
    <w:rsid w:val="007578B4"/>
    <w:rsid w:val="007611BF"/>
    <w:rsid w:val="007653BC"/>
    <w:rsid w:val="0077482C"/>
    <w:rsid w:val="00775AC0"/>
    <w:rsid w:val="00785CFA"/>
    <w:rsid w:val="007A2384"/>
    <w:rsid w:val="007D49D2"/>
    <w:rsid w:val="007E59F7"/>
    <w:rsid w:val="008139FF"/>
    <w:rsid w:val="008147EA"/>
    <w:rsid w:val="00816B4A"/>
    <w:rsid w:val="00835389"/>
    <w:rsid w:val="008523CA"/>
    <w:rsid w:val="00876B41"/>
    <w:rsid w:val="00887A9A"/>
    <w:rsid w:val="008A31D5"/>
    <w:rsid w:val="008B0412"/>
    <w:rsid w:val="008B42E1"/>
    <w:rsid w:val="008C090E"/>
    <w:rsid w:val="008C3B67"/>
    <w:rsid w:val="009042E8"/>
    <w:rsid w:val="009069D0"/>
    <w:rsid w:val="00913475"/>
    <w:rsid w:val="00915749"/>
    <w:rsid w:val="00923BC8"/>
    <w:rsid w:val="00946494"/>
    <w:rsid w:val="00947219"/>
    <w:rsid w:val="009501B9"/>
    <w:rsid w:val="00952D18"/>
    <w:rsid w:val="00956BF5"/>
    <w:rsid w:val="009862DF"/>
    <w:rsid w:val="009934B3"/>
    <w:rsid w:val="009A061B"/>
    <w:rsid w:val="009A1445"/>
    <w:rsid w:val="009A6BE9"/>
    <w:rsid w:val="009B546A"/>
    <w:rsid w:val="009C6034"/>
    <w:rsid w:val="009D2323"/>
    <w:rsid w:val="009D2E6A"/>
    <w:rsid w:val="009D57F9"/>
    <w:rsid w:val="009E0120"/>
    <w:rsid w:val="009E1137"/>
    <w:rsid w:val="009E7F22"/>
    <w:rsid w:val="009F3D5B"/>
    <w:rsid w:val="00A010E8"/>
    <w:rsid w:val="00A3561F"/>
    <w:rsid w:val="00A35A46"/>
    <w:rsid w:val="00A36C7C"/>
    <w:rsid w:val="00A373B8"/>
    <w:rsid w:val="00A37F18"/>
    <w:rsid w:val="00A41C75"/>
    <w:rsid w:val="00A42BF4"/>
    <w:rsid w:val="00A50A8C"/>
    <w:rsid w:val="00A67DF4"/>
    <w:rsid w:val="00A80064"/>
    <w:rsid w:val="00A803EA"/>
    <w:rsid w:val="00A90701"/>
    <w:rsid w:val="00A978FD"/>
    <w:rsid w:val="00AB1C0D"/>
    <w:rsid w:val="00AB7779"/>
    <w:rsid w:val="00AE3CC0"/>
    <w:rsid w:val="00B173F5"/>
    <w:rsid w:val="00B2563C"/>
    <w:rsid w:val="00B31B61"/>
    <w:rsid w:val="00B40B74"/>
    <w:rsid w:val="00B621E7"/>
    <w:rsid w:val="00B64F4B"/>
    <w:rsid w:val="00B827D8"/>
    <w:rsid w:val="00BA0D42"/>
    <w:rsid w:val="00BA0D9E"/>
    <w:rsid w:val="00BB2CFA"/>
    <w:rsid w:val="00BC49D6"/>
    <w:rsid w:val="00C31343"/>
    <w:rsid w:val="00C35D86"/>
    <w:rsid w:val="00C522C2"/>
    <w:rsid w:val="00C63479"/>
    <w:rsid w:val="00C71008"/>
    <w:rsid w:val="00C8486D"/>
    <w:rsid w:val="00CC4F6C"/>
    <w:rsid w:val="00CC5D74"/>
    <w:rsid w:val="00CD73E4"/>
    <w:rsid w:val="00CE2275"/>
    <w:rsid w:val="00CF1D29"/>
    <w:rsid w:val="00CF5A59"/>
    <w:rsid w:val="00D04A12"/>
    <w:rsid w:val="00D14F1E"/>
    <w:rsid w:val="00D15484"/>
    <w:rsid w:val="00D15741"/>
    <w:rsid w:val="00D15C39"/>
    <w:rsid w:val="00D238F2"/>
    <w:rsid w:val="00D25083"/>
    <w:rsid w:val="00D27E0E"/>
    <w:rsid w:val="00D30343"/>
    <w:rsid w:val="00D31572"/>
    <w:rsid w:val="00D3330F"/>
    <w:rsid w:val="00D37335"/>
    <w:rsid w:val="00D82858"/>
    <w:rsid w:val="00D94D2E"/>
    <w:rsid w:val="00DA64BA"/>
    <w:rsid w:val="00DB2EFE"/>
    <w:rsid w:val="00DB399B"/>
    <w:rsid w:val="00DC4146"/>
    <w:rsid w:val="00DD0108"/>
    <w:rsid w:val="00DE35C4"/>
    <w:rsid w:val="00DF5C07"/>
    <w:rsid w:val="00E035FC"/>
    <w:rsid w:val="00E12402"/>
    <w:rsid w:val="00E16330"/>
    <w:rsid w:val="00E209A1"/>
    <w:rsid w:val="00E22886"/>
    <w:rsid w:val="00E275EC"/>
    <w:rsid w:val="00E43A82"/>
    <w:rsid w:val="00E4443F"/>
    <w:rsid w:val="00E573F7"/>
    <w:rsid w:val="00E64AE4"/>
    <w:rsid w:val="00E72A1C"/>
    <w:rsid w:val="00E73ECC"/>
    <w:rsid w:val="00E84675"/>
    <w:rsid w:val="00E86A5F"/>
    <w:rsid w:val="00E93863"/>
    <w:rsid w:val="00EB105B"/>
    <w:rsid w:val="00EC54D5"/>
    <w:rsid w:val="00EE27AF"/>
    <w:rsid w:val="00EE6F10"/>
    <w:rsid w:val="00F00A49"/>
    <w:rsid w:val="00F2379F"/>
    <w:rsid w:val="00F30CD9"/>
    <w:rsid w:val="00F33BF3"/>
    <w:rsid w:val="00F41767"/>
    <w:rsid w:val="00F537AB"/>
    <w:rsid w:val="00F64D31"/>
    <w:rsid w:val="00F67F2D"/>
    <w:rsid w:val="00F70C4A"/>
    <w:rsid w:val="00F72358"/>
    <w:rsid w:val="00F8253B"/>
    <w:rsid w:val="00F877BD"/>
    <w:rsid w:val="00F934CB"/>
    <w:rsid w:val="00FB49C7"/>
    <w:rsid w:val="00FB5D7A"/>
    <w:rsid w:val="00FD7BDA"/>
    <w:rsid w:val="00FE20E8"/>
    <w:rsid w:val="00FE2610"/>
    <w:rsid w:val="00FF354C"/>
    <w:rsid w:val="00FF5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66CCC"/>
  <w15:docId w15:val="{14BE3096-394F-AC42-BA5E-D8988C18D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SimSun" w:hAnsi="Liberation Serif" w:cs="Lucida 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Times New Roman" w:hAnsi="Arial" w:cs="Times New Roman"/>
      <w:szCs w:val="20"/>
      <w:lang w:bidi="ar-SA"/>
    </w:rPr>
  </w:style>
  <w:style w:type="paragraph" w:styleId="Heading1">
    <w:name w:val="heading 1"/>
    <w:basedOn w:val="BodyTextFirstIndent"/>
    <w:next w:val="Text"/>
    <w:uiPriority w:val="9"/>
    <w:qFormat/>
    <w:pPr>
      <w:keepNext/>
      <w:numPr>
        <w:numId w:val="1"/>
      </w:numPr>
      <w:jc w:val="center"/>
      <w:outlineLvl w:val="0"/>
    </w:pPr>
    <w:rPr>
      <w:rFonts w:ascii="Arial" w:hAnsi="Arial"/>
      <w:b w:val="0"/>
      <w:sz w:val="24"/>
    </w:rPr>
  </w:style>
  <w:style w:type="paragraph" w:styleId="Heading2">
    <w:name w:val="heading 2"/>
    <w:basedOn w:val="Heading"/>
    <w:next w:val="BodyText"/>
    <w:uiPriority w:val="9"/>
    <w:unhideWhenUsed/>
    <w:qFormat/>
    <w:pPr>
      <w:numPr>
        <w:ilvl w:val="1"/>
        <w:numId w:val="1"/>
      </w:numPr>
      <w:spacing w:before="0" w:after="0"/>
      <w:outlineLvl w:val="1"/>
    </w:pPr>
    <w:rPr>
      <w:bCs/>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styleId="PageNumber">
    <w:name w:val="page number"/>
    <w:basedOn w:val="DefaultParagraphFont"/>
  </w:style>
  <w:style w:type="character" w:customStyle="1" w:styleId="TitleChar">
    <w:name w:val="Title Char"/>
    <w:qFormat/>
    <w:rPr>
      <w:kern w:val="2"/>
      <w:sz w:val="24"/>
      <w:szCs w:val="24"/>
    </w:rPr>
  </w:style>
  <w:style w:type="character" w:customStyle="1" w:styleId="BodyTextChar">
    <w:name w:val="Body Text Char"/>
    <w:qFormat/>
    <w:rPr>
      <w:rFonts w:ascii="Courier New" w:hAnsi="Courier New" w:cs="Courier New"/>
      <w:b/>
      <w:bCs/>
      <w:szCs w:val="24"/>
    </w:rPr>
  </w:style>
  <w:style w:type="character" w:customStyle="1" w:styleId="FooterChar">
    <w:name w:val="Footer Char"/>
    <w:qFormat/>
    <w:rPr>
      <w:sz w:val="24"/>
    </w:rPr>
  </w:style>
  <w:style w:type="character" w:customStyle="1" w:styleId="Heading1Char">
    <w:name w:val="Heading 1 Char"/>
    <w:qFormat/>
    <w:rPr>
      <w:rFonts w:ascii="Courier New" w:hAnsi="Courier New" w:cs="Courier New"/>
      <w:b/>
      <w:bCs/>
      <w:szCs w:val="24"/>
      <w:u w:val="single"/>
    </w:rPr>
  </w:style>
  <w:style w:type="character" w:styleId="Hyperlink">
    <w:name w:val="Hyperlink"/>
    <w:uiPriority w:val="99"/>
    <w:rPr>
      <w:color w:val="0000FF"/>
      <w:u w:val="single"/>
    </w:rPr>
  </w:style>
  <w:style w:type="character" w:customStyle="1" w:styleId="BalloonTextChar">
    <w:name w:val="Balloon Text Char"/>
    <w:qFormat/>
    <w:rPr>
      <w:rFonts w:ascii="Tahoma" w:hAnsi="Tahoma" w:cs="Tahoma"/>
      <w:sz w:val="16"/>
      <w:szCs w:val="16"/>
    </w:rPr>
  </w:style>
  <w:style w:type="character" w:styleId="CommentReference">
    <w:name w:val="annotation reference"/>
    <w:qFormat/>
    <w:rPr>
      <w:sz w:val="16"/>
      <w:szCs w:val="16"/>
    </w:rPr>
  </w:style>
  <w:style w:type="character" w:customStyle="1" w:styleId="CommentTextChar">
    <w:name w:val="Comment Text Char"/>
    <w:basedOn w:val="DefaultParagraphFont"/>
    <w:qFormat/>
  </w:style>
  <w:style w:type="character" w:customStyle="1" w:styleId="CommentSubjectChar">
    <w:name w:val="Comment Subject Char"/>
    <w:qFormat/>
    <w:rPr>
      <w:b/>
      <w:bC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eastAsia="Microsoft YaHei" w:cs="Mangal"/>
      <w:sz w:val="28"/>
      <w:szCs w:val="28"/>
    </w:rPr>
  </w:style>
  <w:style w:type="paragraph" w:styleId="BodyText">
    <w:name w:val="Body Text"/>
    <w:basedOn w:val="Normal"/>
    <w:rPr>
      <w:rFonts w:ascii="Courier New" w:hAnsi="Courier New" w:cs="Courier New"/>
      <w:b/>
      <w:bCs/>
      <w:sz w:val="20"/>
      <w:szCs w:val="24"/>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Cs w:val="24"/>
    </w:rPr>
  </w:style>
  <w:style w:type="paragraph" w:customStyle="1" w:styleId="Index">
    <w:name w:val="Index"/>
    <w:basedOn w:val="Normal"/>
    <w:qFormat/>
    <w:pPr>
      <w:suppressLineNumbers/>
    </w:pPr>
    <w:rPr>
      <w:rFonts w:cs="Mangal"/>
    </w:rPr>
  </w:style>
  <w:style w:type="paragraph" w:customStyle="1" w:styleId="HeaderandFooter">
    <w:name w:val="Header and Footer"/>
    <w:basedOn w:val="Normal"/>
    <w:qFormat/>
    <w:pPr>
      <w:suppressLineNumbers/>
      <w:tabs>
        <w:tab w:val="center" w:pos="4986"/>
        <w:tab w:val="right" w:pos="9972"/>
      </w:tabs>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itle">
    <w:name w:val="Title"/>
    <w:basedOn w:val="Normal"/>
    <w:next w:val="Subtitle"/>
    <w:uiPriority w:val="10"/>
    <w:qFormat/>
    <w:pPr>
      <w:widowControl w:val="0"/>
      <w:overflowPunct w:val="0"/>
      <w:autoSpaceDE w:val="0"/>
      <w:jc w:val="center"/>
    </w:pPr>
    <w:rPr>
      <w:kern w:val="2"/>
      <w:szCs w:val="24"/>
    </w:rPr>
  </w:style>
  <w:style w:type="paragraph" w:styleId="Subtitle">
    <w:name w:val="Subtitle"/>
    <w:basedOn w:val="Heading"/>
    <w:next w:val="BodyText"/>
    <w:uiPriority w:val="11"/>
    <w:qFormat/>
    <w:pPr>
      <w:jc w:val="center"/>
    </w:pPr>
    <w:rPr>
      <w:i/>
      <w:iCs/>
    </w:rPr>
  </w:style>
  <w:style w:type="paragraph" w:styleId="DocumentMap">
    <w:name w:val="Document Map"/>
    <w:basedOn w:val="Normal"/>
    <w:qFormat/>
    <w:pPr>
      <w:shd w:val="clear" w:color="auto" w:fill="000080"/>
    </w:pPr>
    <w:rPr>
      <w:rFonts w:ascii="Tahoma" w:hAnsi="Tahoma" w:cs="Tahoma"/>
      <w:sz w:val="20"/>
    </w:rPr>
  </w:style>
  <w:style w:type="paragraph" w:styleId="TOCHeading">
    <w:name w:val="TOC Heading"/>
    <w:basedOn w:val="Heading1"/>
    <w:next w:val="Normal"/>
    <w:qFormat/>
    <w:pPr>
      <w:keepLines/>
      <w:numPr>
        <w:numId w:val="0"/>
      </w:numPr>
      <w:spacing w:before="480" w:line="276" w:lineRule="auto"/>
    </w:pPr>
    <w:rPr>
      <w:rFonts w:ascii="Cambria" w:hAnsi="Cambria" w:cs="Times New Roman"/>
      <w:color w:val="365F91"/>
      <w:sz w:val="28"/>
      <w:szCs w:val="28"/>
    </w:rPr>
  </w:style>
  <w:style w:type="paragraph" w:styleId="TOC1">
    <w:name w:val="toc 1"/>
    <w:basedOn w:val="Normal"/>
    <w:next w:val="Normal"/>
    <w:uiPriority w:val="39"/>
    <w:pPr>
      <w:tabs>
        <w:tab w:val="right" w:leader="dot" w:pos="8342"/>
      </w:tabs>
      <w:spacing w:line="480" w:lineRule="auto"/>
      <w:ind w:left="360" w:hanging="360"/>
    </w:pPr>
  </w:style>
  <w:style w:type="paragraph" w:styleId="TOC2">
    <w:name w:val="toc 2"/>
    <w:basedOn w:val="Normal"/>
    <w:next w:val="Normal"/>
    <w:uiPriority w:val="39"/>
    <w:pPr>
      <w:spacing w:after="100" w:line="276" w:lineRule="auto"/>
      <w:ind w:left="220"/>
    </w:pPr>
    <w:rPr>
      <w:rFonts w:ascii="Calibri" w:hAnsi="Calibri"/>
      <w:sz w:val="22"/>
      <w:szCs w:val="22"/>
    </w:rPr>
  </w:style>
  <w:style w:type="paragraph" w:styleId="TOC3">
    <w:name w:val="toc 3"/>
    <w:basedOn w:val="Normal"/>
    <w:next w:val="Normal"/>
    <w:pPr>
      <w:spacing w:after="100" w:line="276" w:lineRule="auto"/>
      <w:ind w:left="440"/>
    </w:pPr>
    <w:rPr>
      <w:rFonts w:ascii="Calibri" w:hAnsi="Calibri"/>
      <w:sz w:val="22"/>
      <w:szCs w:val="22"/>
    </w:rPr>
  </w:style>
  <w:style w:type="paragraph" w:styleId="BalloonText">
    <w:name w:val="Balloon Text"/>
    <w:basedOn w:val="Normal"/>
    <w:qFormat/>
    <w:rPr>
      <w:rFonts w:ascii="Tahoma" w:hAnsi="Tahoma" w:cs="Tahoma"/>
      <w:sz w:val="16"/>
      <w:szCs w:val="16"/>
    </w:rPr>
  </w:style>
  <w:style w:type="paragraph" w:styleId="TableofFigures">
    <w:name w:val="table of figures"/>
    <w:basedOn w:val="Normal"/>
    <w:next w:val="Normal"/>
    <w:qFormat/>
  </w:style>
  <w:style w:type="paragraph" w:styleId="CommentText">
    <w:name w:val="annotation text"/>
    <w:basedOn w:val="Normal"/>
    <w:qFormat/>
    <w:rPr>
      <w:sz w:val="20"/>
    </w:rPr>
  </w:style>
  <w:style w:type="paragraph" w:styleId="CommentSubject">
    <w:name w:val="annotation subject"/>
    <w:basedOn w:val="CommentText"/>
    <w:next w:val="CommentText"/>
    <w:qFormat/>
    <w:rPr>
      <w:b/>
      <w:bCs/>
    </w:rPr>
  </w:style>
  <w:style w:type="paragraph" w:customStyle="1" w:styleId="WW-Default">
    <w:name w:val="WW-Default"/>
    <w:qFormat/>
    <w:pPr>
      <w:widowControl w:val="0"/>
      <w:autoSpaceDE w:val="0"/>
    </w:pPr>
    <w:rPr>
      <w:rFonts w:ascii="Arial" w:eastAsia="Times New Roman" w:hAnsi="Arial" w:cs="Arial"/>
      <w:color w:val="000000"/>
      <w:lang w:bidi="ar-SA"/>
    </w:rPr>
  </w:style>
  <w:style w:type="paragraph" w:styleId="TOC4">
    <w:name w:val="toc 4"/>
    <w:basedOn w:val="Index"/>
    <w:pPr>
      <w:tabs>
        <w:tab w:val="right" w:leader="dot" w:pos="9123"/>
      </w:tabs>
      <w:ind w:left="849"/>
    </w:pPr>
  </w:style>
  <w:style w:type="paragraph" w:styleId="TOC5">
    <w:name w:val="toc 5"/>
    <w:basedOn w:val="Index"/>
    <w:pPr>
      <w:tabs>
        <w:tab w:val="right" w:leader="dot" w:pos="8840"/>
      </w:tabs>
      <w:ind w:left="1132"/>
    </w:pPr>
  </w:style>
  <w:style w:type="paragraph" w:styleId="TOC6">
    <w:name w:val="toc 6"/>
    <w:basedOn w:val="Index"/>
    <w:pPr>
      <w:tabs>
        <w:tab w:val="right" w:leader="dot" w:pos="8557"/>
      </w:tabs>
      <w:ind w:left="1415"/>
    </w:pPr>
  </w:style>
  <w:style w:type="paragraph" w:styleId="TOC7">
    <w:name w:val="toc 7"/>
    <w:basedOn w:val="Index"/>
    <w:pPr>
      <w:tabs>
        <w:tab w:val="right" w:leader="dot" w:pos="8274"/>
      </w:tabs>
      <w:ind w:left="1698"/>
    </w:pPr>
  </w:style>
  <w:style w:type="paragraph" w:styleId="TOC8">
    <w:name w:val="toc 8"/>
    <w:basedOn w:val="Index"/>
    <w:pPr>
      <w:tabs>
        <w:tab w:val="right" w:leader="dot" w:pos="7991"/>
      </w:tabs>
      <w:ind w:left="1981"/>
    </w:pPr>
  </w:style>
  <w:style w:type="paragraph" w:styleId="TOC9">
    <w:name w:val="toc 9"/>
    <w:basedOn w:val="Index"/>
    <w:pPr>
      <w:tabs>
        <w:tab w:val="right" w:leader="dot" w:pos="7708"/>
      </w:tabs>
      <w:ind w:left="2264"/>
    </w:pPr>
  </w:style>
  <w:style w:type="paragraph" w:customStyle="1" w:styleId="Contents10">
    <w:name w:val="Contents 10"/>
    <w:basedOn w:val="Index"/>
    <w:qFormat/>
    <w:pPr>
      <w:tabs>
        <w:tab w:val="right" w:leader="dot" w:pos="7425"/>
      </w:tabs>
      <w:ind w:left="2547"/>
    </w:pPr>
  </w:style>
  <w:style w:type="paragraph" w:styleId="BodyTextFirstIndent">
    <w:name w:val="Body Text First Indent"/>
    <w:basedOn w:val="BodyText"/>
    <w:pPr>
      <w:ind w:firstLine="283"/>
    </w:pPr>
  </w:style>
  <w:style w:type="paragraph" w:customStyle="1" w:styleId="Text">
    <w:name w:val="Text"/>
    <w:basedOn w:val="Caption"/>
    <w:qFormat/>
  </w:style>
  <w:style w:type="numbering" w:customStyle="1" w:styleId="WW8Num1">
    <w:name w:val="WW8Num1"/>
    <w:qFormat/>
  </w:style>
  <w:style w:type="paragraph" w:styleId="ListParagraph">
    <w:name w:val="List Paragraph"/>
    <w:basedOn w:val="Normal"/>
    <w:uiPriority w:val="34"/>
    <w:qFormat/>
    <w:rsid w:val="00E12402"/>
    <w:pPr>
      <w:ind w:left="720"/>
      <w:contextualSpacing/>
    </w:pPr>
  </w:style>
  <w:style w:type="table" w:styleId="TableGrid">
    <w:name w:val="Table Grid"/>
    <w:basedOn w:val="TableNormal"/>
    <w:uiPriority w:val="39"/>
    <w:rsid w:val="00D238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00A49"/>
    <w:rPr>
      <w:color w:val="605E5C"/>
      <w:shd w:val="clear" w:color="auto" w:fill="E1DFDD"/>
    </w:rPr>
  </w:style>
  <w:style w:type="character" w:styleId="FollowedHyperlink">
    <w:name w:val="FollowedHyperlink"/>
    <w:basedOn w:val="DefaultParagraphFont"/>
    <w:uiPriority w:val="99"/>
    <w:semiHidden/>
    <w:unhideWhenUsed/>
    <w:rsid w:val="00C63479"/>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2087760">
      <w:bodyDiv w:val="1"/>
      <w:marLeft w:val="0"/>
      <w:marRight w:val="0"/>
      <w:marTop w:val="0"/>
      <w:marBottom w:val="0"/>
      <w:divBdr>
        <w:top w:val="none" w:sz="0" w:space="0" w:color="auto"/>
        <w:left w:val="none" w:sz="0" w:space="0" w:color="auto"/>
        <w:bottom w:val="none" w:sz="0" w:space="0" w:color="auto"/>
        <w:right w:val="none" w:sz="0" w:space="0" w:color="auto"/>
      </w:divBdr>
      <w:divsChild>
        <w:div w:id="1573470794">
          <w:marLeft w:val="480"/>
          <w:marRight w:val="0"/>
          <w:marTop w:val="0"/>
          <w:marBottom w:val="0"/>
          <w:divBdr>
            <w:top w:val="none" w:sz="0" w:space="0" w:color="auto"/>
            <w:left w:val="none" w:sz="0" w:space="0" w:color="auto"/>
            <w:bottom w:val="none" w:sz="0" w:space="0" w:color="auto"/>
            <w:right w:val="none" w:sz="0" w:space="0" w:color="auto"/>
          </w:divBdr>
          <w:divsChild>
            <w:div w:id="632098980">
              <w:marLeft w:val="0"/>
              <w:marRight w:val="0"/>
              <w:marTop w:val="0"/>
              <w:marBottom w:val="0"/>
              <w:divBdr>
                <w:top w:val="none" w:sz="0" w:space="0" w:color="auto"/>
                <w:left w:val="none" w:sz="0" w:space="0" w:color="auto"/>
                <w:bottom w:val="none" w:sz="0" w:space="0" w:color="auto"/>
                <w:right w:val="none" w:sz="0" w:space="0" w:color="auto"/>
              </w:divBdr>
            </w:div>
            <w:div w:id="1677149263">
              <w:marLeft w:val="0"/>
              <w:marRight w:val="0"/>
              <w:marTop w:val="0"/>
              <w:marBottom w:val="0"/>
              <w:divBdr>
                <w:top w:val="none" w:sz="0" w:space="0" w:color="auto"/>
                <w:left w:val="none" w:sz="0" w:space="0" w:color="auto"/>
                <w:bottom w:val="none" w:sz="0" w:space="0" w:color="auto"/>
                <w:right w:val="none" w:sz="0" w:space="0" w:color="auto"/>
              </w:divBdr>
            </w:div>
            <w:div w:id="497305312">
              <w:marLeft w:val="0"/>
              <w:marRight w:val="0"/>
              <w:marTop w:val="0"/>
              <w:marBottom w:val="0"/>
              <w:divBdr>
                <w:top w:val="none" w:sz="0" w:space="0" w:color="auto"/>
                <w:left w:val="none" w:sz="0" w:space="0" w:color="auto"/>
                <w:bottom w:val="none" w:sz="0" w:space="0" w:color="auto"/>
                <w:right w:val="none" w:sz="0" w:space="0" w:color="auto"/>
              </w:divBdr>
            </w:div>
            <w:div w:id="744645437">
              <w:marLeft w:val="0"/>
              <w:marRight w:val="0"/>
              <w:marTop w:val="0"/>
              <w:marBottom w:val="0"/>
              <w:divBdr>
                <w:top w:val="none" w:sz="0" w:space="0" w:color="auto"/>
                <w:left w:val="none" w:sz="0" w:space="0" w:color="auto"/>
                <w:bottom w:val="none" w:sz="0" w:space="0" w:color="auto"/>
                <w:right w:val="none" w:sz="0" w:space="0" w:color="auto"/>
              </w:divBdr>
            </w:div>
            <w:div w:id="942495100">
              <w:marLeft w:val="0"/>
              <w:marRight w:val="0"/>
              <w:marTop w:val="0"/>
              <w:marBottom w:val="0"/>
              <w:divBdr>
                <w:top w:val="none" w:sz="0" w:space="0" w:color="auto"/>
                <w:left w:val="none" w:sz="0" w:space="0" w:color="auto"/>
                <w:bottom w:val="none" w:sz="0" w:space="0" w:color="auto"/>
                <w:right w:val="none" w:sz="0" w:space="0" w:color="auto"/>
              </w:divBdr>
            </w:div>
            <w:div w:id="86538785">
              <w:marLeft w:val="0"/>
              <w:marRight w:val="0"/>
              <w:marTop w:val="0"/>
              <w:marBottom w:val="0"/>
              <w:divBdr>
                <w:top w:val="none" w:sz="0" w:space="0" w:color="auto"/>
                <w:left w:val="none" w:sz="0" w:space="0" w:color="auto"/>
                <w:bottom w:val="none" w:sz="0" w:space="0" w:color="auto"/>
                <w:right w:val="none" w:sz="0" w:space="0" w:color="auto"/>
              </w:divBdr>
            </w:div>
            <w:div w:id="30109890">
              <w:marLeft w:val="0"/>
              <w:marRight w:val="0"/>
              <w:marTop w:val="0"/>
              <w:marBottom w:val="0"/>
              <w:divBdr>
                <w:top w:val="none" w:sz="0" w:space="0" w:color="auto"/>
                <w:left w:val="none" w:sz="0" w:space="0" w:color="auto"/>
                <w:bottom w:val="none" w:sz="0" w:space="0" w:color="auto"/>
                <w:right w:val="none" w:sz="0" w:space="0" w:color="auto"/>
              </w:divBdr>
            </w:div>
            <w:div w:id="1713529574">
              <w:marLeft w:val="0"/>
              <w:marRight w:val="0"/>
              <w:marTop w:val="0"/>
              <w:marBottom w:val="0"/>
              <w:divBdr>
                <w:top w:val="none" w:sz="0" w:space="0" w:color="auto"/>
                <w:left w:val="none" w:sz="0" w:space="0" w:color="auto"/>
                <w:bottom w:val="none" w:sz="0" w:space="0" w:color="auto"/>
                <w:right w:val="none" w:sz="0" w:space="0" w:color="auto"/>
              </w:divBdr>
            </w:div>
            <w:div w:id="717902774">
              <w:marLeft w:val="0"/>
              <w:marRight w:val="0"/>
              <w:marTop w:val="0"/>
              <w:marBottom w:val="0"/>
              <w:divBdr>
                <w:top w:val="none" w:sz="0" w:space="0" w:color="auto"/>
                <w:left w:val="none" w:sz="0" w:space="0" w:color="auto"/>
                <w:bottom w:val="none" w:sz="0" w:space="0" w:color="auto"/>
                <w:right w:val="none" w:sz="0" w:space="0" w:color="auto"/>
              </w:divBdr>
            </w:div>
            <w:div w:id="528687478">
              <w:marLeft w:val="0"/>
              <w:marRight w:val="0"/>
              <w:marTop w:val="0"/>
              <w:marBottom w:val="0"/>
              <w:divBdr>
                <w:top w:val="none" w:sz="0" w:space="0" w:color="auto"/>
                <w:left w:val="none" w:sz="0" w:space="0" w:color="auto"/>
                <w:bottom w:val="none" w:sz="0" w:space="0" w:color="auto"/>
                <w:right w:val="none" w:sz="0" w:space="0" w:color="auto"/>
              </w:divBdr>
            </w:div>
            <w:div w:id="113718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094895">
      <w:bodyDiv w:val="1"/>
      <w:marLeft w:val="0"/>
      <w:marRight w:val="0"/>
      <w:marTop w:val="0"/>
      <w:marBottom w:val="0"/>
      <w:divBdr>
        <w:top w:val="none" w:sz="0" w:space="0" w:color="auto"/>
        <w:left w:val="none" w:sz="0" w:space="0" w:color="auto"/>
        <w:bottom w:val="none" w:sz="0" w:space="0" w:color="auto"/>
        <w:right w:val="none" w:sz="0" w:space="0" w:color="auto"/>
      </w:divBdr>
      <w:divsChild>
        <w:div w:id="2115398220">
          <w:marLeft w:val="0"/>
          <w:marRight w:val="0"/>
          <w:marTop w:val="0"/>
          <w:marBottom w:val="0"/>
          <w:divBdr>
            <w:top w:val="none" w:sz="0" w:space="0" w:color="auto"/>
            <w:left w:val="none" w:sz="0" w:space="0" w:color="auto"/>
            <w:bottom w:val="none" w:sz="0" w:space="0" w:color="auto"/>
            <w:right w:val="none" w:sz="0" w:space="0" w:color="auto"/>
          </w:divBdr>
          <w:divsChild>
            <w:div w:id="788206006">
              <w:marLeft w:val="0"/>
              <w:marRight w:val="0"/>
              <w:marTop w:val="0"/>
              <w:marBottom w:val="0"/>
              <w:divBdr>
                <w:top w:val="none" w:sz="0" w:space="0" w:color="auto"/>
                <w:left w:val="none" w:sz="0" w:space="0" w:color="auto"/>
                <w:bottom w:val="none" w:sz="0" w:space="0" w:color="auto"/>
                <w:right w:val="none" w:sz="0" w:space="0" w:color="auto"/>
              </w:divBdr>
              <w:divsChild>
                <w:div w:id="955256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87487">
          <w:marLeft w:val="0"/>
          <w:marRight w:val="0"/>
          <w:marTop w:val="0"/>
          <w:marBottom w:val="0"/>
          <w:divBdr>
            <w:top w:val="none" w:sz="0" w:space="0" w:color="auto"/>
            <w:left w:val="none" w:sz="0" w:space="0" w:color="auto"/>
            <w:bottom w:val="none" w:sz="0" w:space="0" w:color="auto"/>
            <w:right w:val="none" w:sz="0" w:space="0" w:color="auto"/>
          </w:divBdr>
          <w:divsChild>
            <w:div w:id="540048555">
              <w:marLeft w:val="0"/>
              <w:marRight w:val="0"/>
              <w:marTop w:val="0"/>
              <w:marBottom w:val="0"/>
              <w:divBdr>
                <w:top w:val="none" w:sz="0" w:space="0" w:color="auto"/>
                <w:left w:val="none" w:sz="0" w:space="0" w:color="auto"/>
                <w:bottom w:val="none" w:sz="0" w:space="0" w:color="auto"/>
                <w:right w:val="none" w:sz="0" w:space="0" w:color="auto"/>
              </w:divBdr>
              <w:divsChild>
                <w:div w:id="110633977">
                  <w:marLeft w:val="0"/>
                  <w:marRight w:val="0"/>
                  <w:marTop w:val="0"/>
                  <w:marBottom w:val="0"/>
                  <w:divBdr>
                    <w:top w:val="none" w:sz="0" w:space="0" w:color="auto"/>
                    <w:left w:val="none" w:sz="0" w:space="0" w:color="auto"/>
                    <w:bottom w:val="none" w:sz="0" w:space="0" w:color="auto"/>
                    <w:right w:val="none" w:sz="0" w:space="0" w:color="auto"/>
                  </w:divBdr>
                </w:div>
              </w:divsChild>
            </w:div>
            <w:div w:id="346906376">
              <w:marLeft w:val="0"/>
              <w:marRight w:val="0"/>
              <w:marTop w:val="0"/>
              <w:marBottom w:val="0"/>
              <w:divBdr>
                <w:top w:val="none" w:sz="0" w:space="0" w:color="auto"/>
                <w:left w:val="none" w:sz="0" w:space="0" w:color="auto"/>
                <w:bottom w:val="none" w:sz="0" w:space="0" w:color="auto"/>
                <w:right w:val="none" w:sz="0" w:space="0" w:color="auto"/>
              </w:divBdr>
              <w:divsChild>
                <w:div w:id="175782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417361">
          <w:marLeft w:val="0"/>
          <w:marRight w:val="0"/>
          <w:marTop w:val="0"/>
          <w:marBottom w:val="0"/>
          <w:divBdr>
            <w:top w:val="none" w:sz="0" w:space="0" w:color="auto"/>
            <w:left w:val="none" w:sz="0" w:space="0" w:color="auto"/>
            <w:bottom w:val="none" w:sz="0" w:space="0" w:color="auto"/>
            <w:right w:val="none" w:sz="0" w:space="0" w:color="auto"/>
          </w:divBdr>
          <w:divsChild>
            <w:div w:id="264576143">
              <w:marLeft w:val="0"/>
              <w:marRight w:val="0"/>
              <w:marTop w:val="0"/>
              <w:marBottom w:val="0"/>
              <w:divBdr>
                <w:top w:val="none" w:sz="0" w:space="0" w:color="auto"/>
                <w:left w:val="none" w:sz="0" w:space="0" w:color="auto"/>
                <w:bottom w:val="none" w:sz="0" w:space="0" w:color="auto"/>
                <w:right w:val="none" w:sz="0" w:space="0" w:color="auto"/>
              </w:divBdr>
              <w:divsChild>
                <w:div w:id="75347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708157">
      <w:bodyDiv w:val="1"/>
      <w:marLeft w:val="0"/>
      <w:marRight w:val="0"/>
      <w:marTop w:val="0"/>
      <w:marBottom w:val="0"/>
      <w:divBdr>
        <w:top w:val="none" w:sz="0" w:space="0" w:color="auto"/>
        <w:left w:val="none" w:sz="0" w:space="0" w:color="auto"/>
        <w:bottom w:val="none" w:sz="0" w:space="0" w:color="auto"/>
        <w:right w:val="none" w:sz="0" w:space="0" w:color="auto"/>
      </w:divBdr>
    </w:div>
    <w:div w:id="1469854630">
      <w:bodyDiv w:val="1"/>
      <w:marLeft w:val="0"/>
      <w:marRight w:val="0"/>
      <w:marTop w:val="0"/>
      <w:marBottom w:val="0"/>
      <w:divBdr>
        <w:top w:val="none" w:sz="0" w:space="0" w:color="auto"/>
        <w:left w:val="none" w:sz="0" w:space="0" w:color="auto"/>
        <w:bottom w:val="none" w:sz="0" w:space="0" w:color="auto"/>
        <w:right w:val="none" w:sz="0" w:space="0" w:color="auto"/>
      </w:divBdr>
      <w:divsChild>
        <w:div w:id="340548119">
          <w:marLeft w:val="480"/>
          <w:marRight w:val="0"/>
          <w:marTop w:val="0"/>
          <w:marBottom w:val="0"/>
          <w:divBdr>
            <w:top w:val="none" w:sz="0" w:space="0" w:color="auto"/>
            <w:left w:val="none" w:sz="0" w:space="0" w:color="auto"/>
            <w:bottom w:val="none" w:sz="0" w:space="0" w:color="auto"/>
            <w:right w:val="none" w:sz="0" w:space="0" w:color="auto"/>
          </w:divBdr>
          <w:divsChild>
            <w:div w:id="1279217565">
              <w:marLeft w:val="0"/>
              <w:marRight w:val="0"/>
              <w:marTop w:val="0"/>
              <w:marBottom w:val="0"/>
              <w:divBdr>
                <w:top w:val="none" w:sz="0" w:space="0" w:color="auto"/>
                <w:left w:val="none" w:sz="0" w:space="0" w:color="auto"/>
                <w:bottom w:val="none" w:sz="0" w:space="0" w:color="auto"/>
                <w:right w:val="none" w:sz="0" w:space="0" w:color="auto"/>
              </w:divBdr>
            </w:div>
            <w:div w:id="1762947168">
              <w:marLeft w:val="0"/>
              <w:marRight w:val="0"/>
              <w:marTop w:val="0"/>
              <w:marBottom w:val="0"/>
              <w:divBdr>
                <w:top w:val="none" w:sz="0" w:space="0" w:color="auto"/>
                <w:left w:val="none" w:sz="0" w:space="0" w:color="auto"/>
                <w:bottom w:val="none" w:sz="0" w:space="0" w:color="auto"/>
                <w:right w:val="none" w:sz="0" w:space="0" w:color="auto"/>
              </w:divBdr>
            </w:div>
            <w:div w:id="697514159">
              <w:marLeft w:val="0"/>
              <w:marRight w:val="0"/>
              <w:marTop w:val="0"/>
              <w:marBottom w:val="0"/>
              <w:divBdr>
                <w:top w:val="none" w:sz="0" w:space="0" w:color="auto"/>
                <w:left w:val="none" w:sz="0" w:space="0" w:color="auto"/>
                <w:bottom w:val="none" w:sz="0" w:space="0" w:color="auto"/>
                <w:right w:val="none" w:sz="0" w:space="0" w:color="auto"/>
              </w:divBdr>
            </w:div>
            <w:div w:id="769084505">
              <w:marLeft w:val="0"/>
              <w:marRight w:val="0"/>
              <w:marTop w:val="0"/>
              <w:marBottom w:val="0"/>
              <w:divBdr>
                <w:top w:val="none" w:sz="0" w:space="0" w:color="auto"/>
                <w:left w:val="none" w:sz="0" w:space="0" w:color="auto"/>
                <w:bottom w:val="none" w:sz="0" w:space="0" w:color="auto"/>
                <w:right w:val="none" w:sz="0" w:space="0" w:color="auto"/>
              </w:divBdr>
            </w:div>
            <w:div w:id="227765203">
              <w:marLeft w:val="0"/>
              <w:marRight w:val="0"/>
              <w:marTop w:val="0"/>
              <w:marBottom w:val="0"/>
              <w:divBdr>
                <w:top w:val="none" w:sz="0" w:space="0" w:color="auto"/>
                <w:left w:val="none" w:sz="0" w:space="0" w:color="auto"/>
                <w:bottom w:val="none" w:sz="0" w:space="0" w:color="auto"/>
                <w:right w:val="none" w:sz="0" w:space="0" w:color="auto"/>
              </w:divBdr>
            </w:div>
            <w:div w:id="850417345">
              <w:marLeft w:val="0"/>
              <w:marRight w:val="0"/>
              <w:marTop w:val="0"/>
              <w:marBottom w:val="0"/>
              <w:divBdr>
                <w:top w:val="none" w:sz="0" w:space="0" w:color="auto"/>
                <w:left w:val="none" w:sz="0" w:space="0" w:color="auto"/>
                <w:bottom w:val="none" w:sz="0" w:space="0" w:color="auto"/>
                <w:right w:val="none" w:sz="0" w:space="0" w:color="auto"/>
              </w:divBdr>
            </w:div>
            <w:div w:id="1274902712">
              <w:marLeft w:val="0"/>
              <w:marRight w:val="0"/>
              <w:marTop w:val="0"/>
              <w:marBottom w:val="0"/>
              <w:divBdr>
                <w:top w:val="none" w:sz="0" w:space="0" w:color="auto"/>
                <w:left w:val="none" w:sz="0" w:space="0" w:color="auto"/>
                <w:bottom w:val="none" w:sz="0" w:space="0" w:color="auto"/>
                <w:right w:val="none" w:sz="0" w:space="0" w:color="auto"/>
              </w:divBdr>
            </w:div>
            <w:div w:id="1687706185">
              <w:marLeft w:val="0"/>
              <w:marRight w:val="0"/>
              <w:marTop w:val="0"/>
              <w:marBottom w:val="0"/>
              <w:divBdr>
                <w:top w:val="none" w:sz="0" w:space="0" w:color="auto"/>
                <w:left w:val="none" w:sz="0" w:space="0" w:color="auto"/>
                <w:bottom w:val="none" w:sz="0" w:space="0" w:color="auto"/>
                <w:right w:val="none" w:sz="0" w:space="0" w:color="auto"/>
              </w:divBdr>
            </w:div>
            <w:div w:id="1046024284">
              <w:marLeft w:val="0"/>
              <w:marRight w:val="0"/>
              <w:marTop w:val="0"/>
              <w:marBottom w:val="0"/>
              <w:divBdr>
                <w:top w:val="none" w:sz="0" w:space="0" w:color="auto"/>
                <w:left w:val="none" w:sz="0" w:space="0" w:color="auto"/>
                <w:bottom w:val="none" w:sz="0" w:space="0" w:color="auto"/>
                <w:right w:val="none" w:sz="0" w:space="0" w:color="auto"/>
              </w:divBdr>
            </w:div>
            <w:div w:id="488450224">
              <w:marLeft w:val="0"/>
              <w:marRight w:val="0"/>
              <w:marTop w:val="0"/>
              <w:marBottom w:val="0"/>
              <w:divBdr>
                <w:top w:val="none" w:sz="0" w:space="0" w:color="auto"/>
                <w:left w:val="none" w:sz="0" w:space="0" w:color="auto"/>
                <w:bottom w:val="none" w:sz="0" w:space="0" w:color="auto"/>
                <w:right w:val="none" w:sz="0" w:space="0" w:color="auto"/>
              </w:divBdr>
            </w:div>
            <w:div w:id="18248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24296">
      <w:bodyDiv w:val="1"/>
      <w:marLeft w:val="0"/>
      <w:marRight w:val="0"/>
      <w:marTop w:val="0"/>
      <w:marBottom w:val="0"/>
      <w:divBdr>
        <w:top w:val="none" w:sz="0" w:space="0" w:color="auto"/>
        <w:left w:val="none" w:sz="0" w:space="0" w:color="auto"/>
        <w:bottom w:val="none" w:sz="0" w:space="0" w:color="auto"/>
        <w:right w:val="none" w:sz="0" w:space="0" w:color="auto"/>
      </w:divBdr>
    </w:div>
    <w:div w:id="1777558284">
      <w:bodyDiv w:val="1"/>
      <w:marLeft w:val="0"/>
      <w:marRight w:val="0"/>
      <w:marTop w:val="0"/>
      <w:marBottom w:val="0"/>
      <w:divBdr>
        <w:top w:val="none" w:sz="0" w:space="0" w:color="auto"/>
        <w:left w:val="none" w:sz="0" w:space="0" w:color="auto"/>
        <w:bottom w:val="none" w:sz="0" w:space="0" w:color="auto"/>
        <w:right w:val="none" w:sz="0" w:space="0" w:color="auto"/>
      </w:divBdr>
      <w:divsChild>
        <w:div w:id="440730885">
          <w:marLeft w:val="0"/>
          <w:marRight w:val="0"/>
          <w:marTop w:val="0"/>
          <w:marBottom w:val="0"/>
          <w:divBdr>
            <w:top w:val="none" w:sz="0" w:space="0" w:color="auto"/>
            <w:left w:val="none" w:sz="0" w:space="0" w:color="auto"/>
            <w:bottom w:val="none" w:sz="0" w:space="0" w:color="auto"/>
            <w:right w:val="none" w:sz="0" w:space="0" w:color="auto"/>
          </w:divBdr>
          <w:divsChild>
            <w:div w:id="486439495">
              <w:marLeft w:val="0"/>
              <w:marRight w:val="0"/>
              <w:marTop w:val="0"/>
              <w:marBottom w:val="0"/>
              <w:divBdr>
                <w:top w:val="none" w:sz="0" w:space="0" w:color="auto"/>
                <w:left w:val="none" w:sz="0" w:space="0" w:color="auto"/>
                <w:bottom w:val="none" w:sz="0" w:space="0" w:color="auto"/>
                <w:right w:val="none" w:sz="0" w:space="0" w:color="auto"/>
              </w:divBdr>
              <w:divsChild>
                <w:div w:id="164654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380900">
          <w:marLeft w:val="0"/>
          <w:marRight w:val="0"/>
          <w:marTop w:val="0"/>
          <w:marBottom w:val="0"/>
          <w:divBdr>
            <w:top w:val="none" w:sz="0" w:space="0" w:color="auto"/>
            <w:left w:val="none" w:sz="0" w:space="0" w:color="auto"/>
            <w:bottom w:val="none" w:sz="0" w:space="0" w:color="auto"/>
            <w:right w:val="none" w:sz="0" w:space="0" w:color="auto"/>
          </w:divBdr>
          <w:divsChild>
            <w:div w:id="1158036088">
              <w:marLeft w:val="0"/>
              <w:marRight w:val="0"/>
              <w:marTop w:val="0"/>
              <w:marBottom w:val="0"/>
              <w:divBdr>
                <w:top w:val="none" w:sz="0" w:space="0" w:color="auto"/>
                <w:left w:val="none" w:sz="0" w:space="0" w:color="auto"/>
                <w:bottom w:val="none" w:sz="0" w:space="0" w:color="auto"/>
                <w:right w:val="none" w:sz="0" w:space="0" w:color="auto"/>
              </w:divBdr>
              <w:divsChild>
                <w:div w:id="289476434">
                  <w:marLeft w:val="0"/>
                  <w:marRight w:val="0"/>
                  <w:marTop w:val="0"/>
                  <w:marBottom w:val="0"/>
                  <w:divBdr>
                    <w:top w:val="none" w:sz="0" w:space="0" w:color="auto"/>
                    <w:left w:val="none" w:sz="0" w:space="0" w:color="auto"/>
                    <w:bottom w:val="none" w:sz="0" w:space="0" w:color="auto"/>
                    <w:right w:val="none" w:sz="0" w:space="0" w:color="auto"/>
                  </w:divBdr>
                </w:div>
              </w:divsChild>
            </w:div>
            <w:div w:id="1563171097">
              <w:marLeft w:val="0"/>
              <w:marRight w:val="0"/>
              <w:marTop w:val="0"/>
              <w:marBottom w:val="0"/>
              <w:divBdr>
                <w:top w:val="none" w:sz="0" w:space="0" w:color="auto"/>
                <w:left w:val="none" w:sz="0" w:space="0" w:color="auto"/>
                <w:bottom w:val="none" w:sz="0" w:space="0" w:color="auto"/>
                <w:right w:val="none" w:sz="0" w:space="0" w:color="auto"/>
              </w:divBdr>
              <w:divsChild>
                <w:div w:id="55123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272120">
          <w:marLeft w:val="0"/>
          <w:marRight w:val="0"/>
          <w:marTop w:val="0"/>
          <w:marBottom w:val="0"/>
          <w:divBdr>
            <w:top w:val="none" w:sz="0" w:space="0" w:color="auto"/>
            <w:left w:val="none" w:sz="0" w:space="0" w:color="auto"/>
            <w:bottom w:val="none" w:sz="0" w:space="0" w:color="auto"/>
            <w:right w:val="none" w:sz="0" w:space="0" w:color="auto"/>
          </w:divBdr>
          <w:divsChild>
            <w:div w:id="1782799899">
              <w:marLeft w:val="0"/>
              <w:marRight w:val="0"/>
              <w:marTop w:val="0"/>
              <w:marBottom w:val="0"/>
              <w:divBdr>
                <w:top w:val="none" w:sz="0" w:space="0" w:color="auto"/>
                <w:left w:val="none" w:sz="0" w:space="0" w:color="auto"/>
                <w:bottom w:val="none" w:sz="0" w:space="0" w:color="auto"/>
                <w:right w:val="none" w:sz="0" w:space="0" w:color="auto"/>
              </w:divBdr>
              <w:divsChild>
                <w:div w:id="169345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oi.org/10.1016/j.tvjl.2014.10.028"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oi.org/10.1016/B978-0-12-469235-0.50014-2"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128/jb.00140-23"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doi.org/10.1007/978-1-61779-949-5_18" TargetMode="External"/><Relationship Id="rId4" Type="http://schemas.openxmlformats.org/officeDocument/2006/relationships/webSettings" Target="webSettings.xml"/><Relationship Id="rId9" Type="http://schemas.openxmlformats.org/officeDocument/2006/relationships/hyperlink" Target="https://doi.org/10.3389/fcimb.2014.00035"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163</TotalTime>
  <Pages>8</Pages>
  <Words>1804</Words>
  <Characters>10289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FULL TITLE HERE IN ALL CAPS IN A FORMAT</vt:lpstr>
    </vt:vector>
  </TitlesOfParts>
  <Company/>
  <LinksUpToDate>false</LinksUpToDate>
  <CharactersWithSpaces>12069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TITLE HERE IN ALL CAPS IN A FORMAT</dc:title>
  <dc:subject/>
  <dc:creator>maxwedc</dc:creator>
  <dc:description/>
  <cp:lastModifiedBy>Benjamin Moore</cp:lastModifiedBy>
  <cp:revision>28</cp:revision>
  <cp:lastPrinted>2024-10-24T14:10:00Z</cp:lastPrinted>
  <dcterms:created xsi:type="dcterms:W3CDTF">2024-10-23T23:58:00Z</dcterms:created>
  <dcterms:modified xsi:type="dcterms:W3CDTF">2024-10-25T16:16:00Z</dcterms:modified>
  <dc:language>en-US</dc:language>
</cp:coreProperties>
</file>